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4940" w14:textId="77777777" w:rsidR="00493410" w:rsidRPr="00D8127A" w:rsidRDefault="00493410" w:rsidP="00493410">
      <w:pPr>
        <w:pStyle w:val="Default"/>
        <w:rPr>
          <w:color w:val="auto"/>
          <w:sz w:val="22"/>
          <w:szCs w:val="22"/>
        </w:rPr>
      </w:pPr>
    </w:p>
    <w:p w14:paraId="30A2EFB9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b/>
          <w:bCs/>
          <w:color w:val="auto"/>
          <w:sz w:val="22"/>
          <w:szCs w:val="22"/>
        </w:rPr>
        <w:t xml:space="preserve">OPIS PREDMETA NABAVE </w:t>
      </w:r>
    </w:p>
    <w:p w14:paraId="75D34D04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Predmet nabave je: </w:t>
      </w:r>
    </w:p>
    <w:p w14:paraId="49D6E7FC" w14:textId="77777777" w:rsidR="00A86CE8" w:rsidRPr="00A86CE8" w:rsidRDefault="00A86CE8" w:rsidP="00A86CE8">
      <w:pPr>
        <w:jc w:val="both"/>
        <w:rPr>
          <w:rFonts w:ascii="Arial" w:eastAsia="Microsoft Sans Serif" w:hAnsi="Arial" w:cs="Arial"/>
          <w:b/>
          <w:bCs/>
          <w:iCs/>
        </w:rPr>
      </w:pPr>
      <w:r w:rsidRPr="00A86CE8">
        <w:rPr>
          <w:rFonts w:ascii="Arial" w:eastAsia="Microsoft Sans Serif" w:hAnsi="Arial" w:cs="Arial"/>
          <w:b/>
          <w:bCs/>
          <w:iCs/>
        </w:rPr>
        <w:t xml:space="preserve">Stručni nadzor i koordinator za zaštitu na radu nad izvođenjem radova </w:t>
      </w:r>
      <w:bookmarkStart w:id="0" w:name="_Hlk183765720"/>
      <w:r w:rsidRPr="00A86CE8">
        <w:rPr>
          <w:rFonts w:ascii="Arial" w:eastAsia="Microsoft Sans Serif" w:hAnsi="Arial" w:cs="Arial"/>
          <w:b/>
          <w:bCs/>
          <w:iCs/>
        </w:rPr>
        <w:t>sanacije ravnog krova Doma za starije i nemoćne osobe Split, Vukovarska 79</w:t>
      </w:r>
    </w:p>
    <w:bookmarkEnd w:id="0"/>
    <w:p w14:paraId="6A3C60D0" w14:textId="77777777" w:rsidR="0009031D" w:rsidRPr="00D8127A" w:rsidRDefault="0009031D" w:rsidP="00424073">
      <w:pPr>
        <w:jc w:val="both"/>
        <w:rPr>
          <w:rFonts w:ascii="Arial" w:hAnsi="Arial" w:cs="Arial"/>
        </w:rPr>
      </w:pPr>
    </w:p>
    <w:p w14:paraId="26E817BC" w14:textId="77777777" w:rsidR="00A86CE8" w:rsidRPr="00A86CE8" w:rsidRDefault="00493410" w:rsidP="00A86CE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iCs/>
          <w:lang w:eastAsia="hr-HR"/>
        </w:rPr>
      </w:pPr>
      <w:r w:rsidRPr="003321C9">
        <w:rPr>
          <w:rFonts w:ascii="Arial" w:hAnsi="Arial" w:cs="Arial"/>
        </w:rPr>
        <w:t>Predmet nabave obuhvaća uslugu stručnog nadzora (nadzor</w:t>
      </w:r>
      <w:r w:rsidR="00862BE6" w:rsidRPr="003321C9">
        <w:rPr>
          <w:rFonts w:ascii="Arial" w:hAnsi="Arial" w:cs="Arial"/>
        </w:rPr>
        <w:t xml:space="preserve"> građevinskih i obrtničkih radova</w:t>
      </w:r>
      <w:r w:rsidRPr="003321C9">
        <w:rPr>
          <w:rFonts w:ascii="Arial" w:hAnsi="Arial" w:cs="Arial"/>
        </w:rPr>
        <w:t xml:space="preserve">, </w:t>
      </w:r>
      <w:r w:rsidRPr="00216220">
        <w:rPr>
          <w:rFonts w:ascii="Arial" w:hAnsi="Arial" w:cs="Arial"/>
        </w:rPr>
        <w:t xml:space="preserve">elektrotehnički </w:t>
      </w:r>
      <w:r w:rsidR="00862BE6" w:rsidRPr="00216220">
        <w:rPr>
          <w:rFonts w:ascii="Arial" w:hAnsi="Arial" w:cs="Arial"/>
        </w:rPr>
        <w:t>nadzor,</w:t>
      </w:r>
      <w:r w:rsidRPr="00216220">
        <w:rPr>
          <w:rFonts w:ascii="Arial" w:hAnsi="Arial" w:cs="Arial"/>
        </w:rPr>
        <w:t xml:space="preserve"> strojarski nadzor) nad radovima </w:t>
      </w:r>
      <w:r w:rsidR="00A86CE8" w:rsidRPr="00A86CE8">
        <w:rPr>
          <w:rFonts w:ascii="Arial" w:hAnsi="Arial" w:cs="Arial"/>
          <w:b/>
          <w:bCs/>
          <w:iCs/>
          <w:lang w:eastAsia="hr-HR"/>
        </w:rPr>
        <w:t>sanacije ravnog krova Doma za starije i nemoćne osobe Split, Vukovarska 79</w:t>
      </w:r>
    </w:p>
    <w:p w14:paraId="21A07541" w14:textId="30E34B42" w:rsidR="00D64EA7" w:rsidRPr="003321C9" w:rsidRDefault="00D64EA7" w:rsidP="00A86CE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23BEF35D" w14:textId="77777777" w:rsidR="00493410" w:rsidRPr="003321C9" w:rsidRDefault="00493410" w:rsidP="00D64EA7">
      <w:pPr>
        <w:jc w:val="both"/>
        <w:rPr>
          <w:rFonts w:ascii="Arial" w:hAnsi="Arial" w:cs="Arial"/>
        </w:rPr>
      </w:pPr>
      <w:r w:rsidRPr="003321C9">
        <w:rPr>
          <w:rFonts w:ascii="Arial" w:hAnsi="Arial" w:cs="Arial"/>
        </w:rPr>
        <w:t xml:space="preserve">Na temelju odredbi članka 2. Pravilnika o načinu provedbe stručnog nadzora građenja, obrascu, uvjetima i načinu vođenja građevinskog dnevnika te o sadržaju završnog izvješća nadzornog inženjera (NN 131/21), u provedbi stručnog nadzora građenja, nadzorni inženjer nadzire građenje u odnosu na usklađenost građenja s građevinskom dozvolom i glavnim projektom. </w:t>
      </w:r>
    </w:p>
    <w:p w14:paraId="6F8B0BD4" w14:textId="77777777" w:rsidR="00493410" w:rsidRPr="003321C9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3321C9">
        <w:rPr>
          <w:b/>
          <w:bCs/>
          <w:color w:val="auto"/>
          <w:sz w:val="22"/>
          <w:szCs w:val="22"/>
        </w:rPr>
        <w:t>Stručni nadzor građenja</w:t>
      </w:r>
      <w:r w:rsidRPr="003321C9">
        <w:rPr>
          <w:color w:val="auto"/>
          <w:sz w:val="22"/>
          <w:szCs w:val="22"/>
        </w:rPr>
        <w:t xml:space="preserve">, provodi se, sukladno odredbama članka 53. Zakona o poslovima i djelatnostima prostornog uređenja i gradnje (NN 78/15, 118/18 i 110/19). </w:t>
      </w:r>
    </w:p>
    <w:p w14:paraId="4451A413" w14:textId="77777777" w:rsidR="00E91B7D" w:rsidRPr="003321C9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3321C9">
        <w:rPr>
          <w:color w:val="auto"/>
          <w:sz w:val="22"/>
          <w:szCs w:val="22"/>
        </w:rPr>
        <w:t>Sukladno članku 10. Pravilnika o načinu provedbe stručnog nadzora građenja, obrascu, uvjetima i načinu vođenja građevinskog dnevnika te o sadržaju završnog izvješća nadzornog inženjera (NN 131/21</w:t>
      </w:r>
      <w:r w:rsidR="009B5571" w:rsidRPr="003321C9">
        <w:rPr>
          <w:color w:val="auto"/>
          <w:sz w:val="22"/>
          <w:szCs w:val="22"/>
        </w:rPr>
        <w:t xml:space="preserve">, </w:t>
      </w:r>
      <w:hyperlink r:id="rId8" w:history="1">
        <w:r w:rsidR="009B5571" w:rsidRPr="003321C9">
          <w:rPr>
            <w:rStyle w:val="Hiperveza"/>
            <w:color w:val="auto"/>
            <w:sz w:val="22"/>
            <w:szCs w:val="22"/>
            <w:u w:val="none"/>
          </w:rPr>
          <w:t>68/22</w:t>
        </w:r>
      </w:hyperlink>
      <w:r w:rsidRPr="003321C9">
        <w:rPr>
          <w:color w:val="auto"/>
          <w:sz w:val="22"/>
          <w:szCs w:val="22"/>
        </w:rPr>
        <w:t xml:space="preserve">), predmet ove nabave uključuje i </w:t>
      </w:r>
      <w:r w:rsidRPr="003321C9">
        <w:rPr>
          <w:bCs/>
          <w:color w:val="auto"/>
          <w:sz w:val="22"/>
          <w:szCs w:val="22"/>
        </w:rPr>
        <w:t>uslugu financijskog praćenja</w:t>
      </w:r>
      <w:r w:rsidRPr="003321C9">
        <w:rPr>
          <w:color w:val="auto"/>
          <w:sz w:val="22"/>
          <w:szCs w:val="22"/>
        </w:rPr>
        <w:t>.</w:t>
      </w:r>
    </w:p>
    <w:p w14:paraId="0B1041A6" w14:textId="77777777" w:rsidR="00A61FF8" w:rsidRPr="003321C9" w:rsidRDefault="00A61FF8" w:rsidP="00424073">
      <w:pPr>
        <w:pStyle w:val="Default"/>
        <w:jc w:val="both"/>
        <w:rPr>
          <w:color w:val="auto"/>
          <w:sz w:val="22"/>
          <w:szCs w:val="22"/>
        </w:rPr>
      </w:pPr>
    </w:p>
    <w:p w14:paraId="09B3417E" w14:textId="77777777" w:rsidR="00862BE6" w:rsidRPr="003321C9" w:rsidRDefault="00862BE6" w:rsidP="00424073">
      <w:pPr>
        <w:pStyle w:val="Default"/>
        <w:jc w:val="both"/>
        <w:rPr>
          <w:color w:val="auto"/>
          <w:sz w:val="22"/>
          <w:szCs w:val="22"/>
        </w:rPr>
      </w:pPr>
    </w:p>
    <w:p w14:paraId="3CE43D7D" w14:textId="77777777" w:rsidR="00862BE6" w:rsidRPr="003321C9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3321C9">
        <w:rPr>
          <w:color w:val="auto"/>
          <w:sz w:val="22"/>
          <w:szCs w:val="22"/>
        </w:rPr>
        <w:t>Detaljna tehnička specifikacija koja opisuje predmet nabave nalazi se u pril</w:t>
      </w:r>
      <w:r w:rsidR="00862BE6" w:rsidRPr="003321C9">
        <w:rPr>
          <w:color w:val="auto"/>
          <w:sz w:val="22"/>
          <w:szCs w:val="22"/>
        </w:rPr>
        <w:t xml:space="preserve">ogu </w:t>
      </w:r>
      <w:r w:rsidR="000D0BC4" w:rsidRPr="003321C9">
        <w:rPr>
          <w:color w:val="auto"/>
          <w:sz w:val="22"/>
          <w:szCs w:val="22"/>
        </w:rPr>
        <w:t>D</w:t>
      </w:r>
      <w:r w:rsidR="00862BE6" w:rsidRPr="003321C9">
        <w:rPr>
          <w:color w:val="auto"/>
          <w:sz w:val="22"/>
          <w:szCs w:val="22"/>
        </w:rPr>
        <w:t xml:space="preserve">okumentacije o nabavi (kompletan </w:t>
      </w:r>
      <w:r w:rsidR="00D64EA7" w:rsidRPr="003321C9">
        <w:rPr>
          <w:color w:val="auto"/>
          <w:sz w:val="22"/>
          <w:szCs w:val="22"/>
        </w:rPr>
        <w:t>glavni</w:t>
      </w:r>
      <w:r w:rsidR="00862BE6" w:rsidRPr="003321C9">
        <w:rPr>
          <w:color w:val="auto"/>
          <w:sz w:val="22"/>
          <w:szCs w:val="22"/>
        </w:rPr>
        <w:t xml:space="preserve"> projekt).</w:t>
      </w:r>
    </w:p>
    <w:p w14:paraId="1B17BF87" w14:textId="77777777" w:rsidR="00493410" w:rsidRPr="003321C9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3321C9">
        <w:rPr>
          <w:color w:val="auto"/>
          <w:sz w:val="22"/>
          <w:szCs w:val="22"/>
        </w:rPr>
        <w:t xml:space="preserve">Ukoliko tehničke specifikacije svojom uputom propisuju korištenje, odnosno postupanje sukladno određenoj normi ili propisu, Naručitelj će prihvatiti jednakovrijednu zamjenjujuću normu ili propis. </w:t>
      </w:r>
    </w:p>
    <w:p w14:paraId="791B4CB8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3321C9">
        <w:rPr>
          <w:color w:val="auto"/>
          <w:sz w:val="22"/>
          <w:szCs w:val="22"/>
        </w:rPr>
        <w:t>Sukladnost s nacionalnim, europskim i međunarodnim normama će se provjeravati u fazi</w:t>
      </w:r>
      <w:r w:rsidRPr="00D8127A">
        <w:rPr>
          <w:color w:val="auto"/>
          <w:sz w:val="22"/>
          <w:szCs w:val="22"/>
        </w:rPr>
        <w:t xml:space="preserve"> izvršenja ugovora. </w:t>
      </w:r>
    </w:p>
    <w:p w14:paraId="275B3544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 </w:t>
      </w:r>
    </w:p>
    <w:p w14:paraId="71174672" w14:textId="77777777" w:rsidR="000D0BC4" w:rsidRPr="00D8127A" w:rsidRDefault="000D0BC4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>Predmetni nadzor radova uključuje:</w:t>
      </w:r>
    </w:p>
    <w:p w14:paraId="24F66DF7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right="107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sudjelovanje kod uvođenja u posao Izvođača radova. O uvođenju Izvođača radova 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posao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sastavlja</w:t>
      </w:r>
      <w:r w:rsidRPr="00D8127A">
        <w:rPr>
          <w:rFonts w:ascii="Arial" w:eastAsia="Microsoft Sans Serif" w:hAnsi="Arial" w:cs="Arial"/>
          <w:spacing w:val="3"/>
        </w:rPr>
        <w:t xml:space="preserve"> </w:t>
      </w:r>
      <w:r w:rsidRPr="00D8127A">
        <w:rPr>
          <w:rFonts w:ascii="Arial" w:eastAsia="Microsoft Sans Serif" w:hAnsi="Arial" w:cs="Arial"/>
        </w:rPr>
        <w:t>Zapisnik,</w:t>
      </w:r>
    </w:p>
    <w:p w14:paraId="1CE55B99" w14:textId="77777777" w:rsidR="000D0BC4" w:rsidRPr="00D8127A" w:rsidRDefault="000D0BC4" w:rsidP="00424073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Microsoft Sans Serif" w:hAnsi="Arial" w:cs="Arial"/>
        </w:rPr>
      </w:pPr>
    </w:p>
    <w:p w14:paraId="25F7BF45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right="107"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odobravanje uporabe Izvođačevog materijala i tehnologije izvođenja te provođenje nadzora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 xml:space="preserve">nad ispunjavanjem zahtjeva iz Programa kontrole i osiguranja kvalitete koje ispunjava </w:t>
      </w:r>
      <w:r w:rsidRPr="00D8127A">
        <w:rPr>
          <w:rFonts w:ascii="Arial" w:eastAsia="Microsoft Sans Serif" w:hAnsi="Arial" w:cs="Arial"/>
          <w:spacing w:val="-56"/>
        </w:rPr>
        <w:t xml:space="preserve">   </w:t>
      </w:r>
      <w:r w:rsidRPr="00D8127A">
        <w:rPr>
          <w:rFonts w:ascii="Arial" w:eastAsia="Microsoft Sans Serif" w:hAnsi="Arial" w:cs="Arial"/>
        </w:rPr>
        <w:t>Izvođač</w:t>
      </w:r>
      <w:r w:rsidRPr="00D8127A">
        <w:rPr>
          <w:rFonts w:ascii="Arial" w:eastAsia="Microsoft Sans Serif" w:hAnsi="Arial" w:cs="Arial"/>
          <w:spacing w:val="3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3"/>
        </w:rPr>
        <w:t xml:space="preserve"> </w:t>
      </w:r>
      <w:r w:rsidRPr="00D8127A">
        <w:rPr>
          <w:rFonts w:ascii="Arial" w:eastAsia="Microsoft Sans Serif" w:hAnsi="Arial" w:cs="Arial"/>
        </w:rPr>
        <w:t>skladu s</w:t>
      </w:r>
      <w:r w:rsidRPr="00D8127A">
        <w:rPr>
          <w:rFonts w:ascii="Arial" w:eastAsia="Microsoft Sans Serif" w:hAnsi="Arial" w:cs="Arial"/>
          <w:spacing w:val="4"/>
        </w:rPr>
        <w:t xml:space="preserve"> </w:t>
      </w:r>
      <w:r w:rsidRPr="00D8127A">
        <w:rPr>
          <w:rFonts w:ascii="Arial" w:eastAsia="Microsoft Sans Serif" w:hAnsi="Arial" w:cs="Arial"/>
        </w:rPr>
        <w:t>posebnim</w:t>
      </w:r>
      <w:r w:rsidRPr="00D8127A">
        <w:rPr>
          <w:rFonts w:ascii="Arial" w:eastAsia="Microsoft Sans Serif" w:hAnsi="Arial" w:cs="Arial"/>
          <w:spacing w:val="4"/>
        </w:rPr>
        <w:t xml:space="preserve"> </w:t>
      </w:r>
      <w:r w:rsidRPr="00D8127A">
        <w:rPr>
          <w:rFonts w:ascii="Arial" w:eastAsia="Microsoft Sans Serif" w:hAnsi="Arial" w:cs="Arial"/>
        </w:rPr>
        <w:t>propisima,</w:t>
      </w:r>
    </w:p>
    <w:p w14:paraId="2C7186DF" w14:textId="77777777" w:rsidR="000D0BC4" w:rsidRPr="00D8127A" w:rsidRDefault="000D0BC4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1A4FD375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53" w:after="0" w:line="242" w:lineRule="auto"/>
        <w:ind w:right="108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određivanje provedbe kontrolnih ispitivanja određenih dijelova građevine u svrhu provjere,</w:t>
      </w:r>
      <w:r w:rsidRPr="00D8127A">
        <w:rPr>
          <w:rFonts w:ascii="Arial" w:eastAsia="Microsoft Sans Serif" w:hAnsi="Arial" w:cs="Arial"/>
          <w:spacing w:val="-56"/>
        </w:rPr>
        <w:t xml:space="preserve"> </w:t>
      </w:r>
      <w:r w:rsidRPr="00D8127A">
        <w:rPr>
          <w:rFonts w:ascii="Arial" w:eastAsia="Microsoft Sans Serif" w:hAnsi="Arial" w:cs="Arial"/>
          <w:spacing w:val="-1"/>
        </w:rPr>
        <w:t>odnosno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  <w:spacing w:val="-1"/>
        </w:rPr>
        <w:t>dokazivanja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  <w:spacing w:val="-1"/>
        </w:rPr>
        <w:t>ispunjavanja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temeljnih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zahtjeva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za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građevinu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14"/>
        </w:rPr>
        <w:t xml:space="preserve"> </w:t>
      </w:r>
      <w:r w:rsidRPr="00D8127A">
        <w:rPr>
          <w:rFonts w:ascii="Arial" w:eastAsia="Microsoft Sans Serif" w:hAnsi="Arial" w:cs="Arial"/>
        </w:rPr>
        <w:t>/ili</w:t>
      </w:r>
      <w:r w:rsidRPr="00D8127A">
        <w:rPr>
          <w:rFonts w:ascii="Arial" w:eastAsia="Microsoft Sans Serif" w:hAnsi="Arial" w:cs="Arial"/>
          <w:spacing w:val="-14"/>
        </w:rPr>
        <w:t xml:space="preserve"> </w:t>
      </w:r>
      <w:r w:rsidRPr="00D8127A">
        <w:rPr>
          <w:rFonts w:ascii="Arial" w:eastAsia="Microsoft Sans Serif" w:hAnsi="Arial" w:cs="Arial"/>
        </w:rPr>
        <w:t>drugih</w:t>
      </w:r>
      <w:r w:rsidRPr="00D8127A">
        <w:rPr>
          <w:rFonts w:ascii="Arial" w:eastAsia="Microsoft Sans Serif" w:hAnsi="Arial" w:cs="Arial"/>
          <w:spacing w:val="-13"/>
        </w:rPr>
        <w:t xml:space="preserve"> </w:t>
      </w:r>
      <w:r w:rsidRPr="00D8127A">
        <w:rPr>
          <w:rFonts w:ascii="Arial" w:eastAsia="Microsoft Sans Serif" w:hAnsi="Arial" w:cs="Arial"/>
        </w:rPr>
        <w:t>zahtjeva,</w:t>
      </w:r>
      <w:r w:rsidRPr="00D8127A">
        <w:rPr>
          <w:rFonts w:ascii="Arial" w:eastAsia="Microsoft Sans Serif" w:hAnsi="Arial" w:cs="Arial"/>
          <w:spacing w:val="-56"/>
        </w:rPr>
        <w:t xml:space="preserve"> </w:t>
      </w:r>
      <w:r w:rsidRPr="00D8127A">
        <w:rPr>
          <w:rFonts w:ascii="Arial" w:eastAsia="Microsoft Sans Serif" w:hAnsi="Arial" w:cs="Arial"/>
        </w:rPr>
        <w:t>odnosno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uvjeta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predviđenih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glavnim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projektom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ili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izvješćem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obavljenoj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kontroli</w:t>
      </w:r>
      <w:r w:rsidRPr="00D8127A">
        <w:rPr>
          <w:rFonts w:ascii="Arial" w:eastAsia="Microsoft Sans Serif" w:hAnsi="Arial" w:cs="Arial"/>
          <w:spacing w:val="-56"/>
        </w:rPr>
        <w:t xml:space="preserve">   </w:t>
      </w:r>
      <w:r w:rsidR="00841BF9">
        <w:rPr>
          <w:rFonts w:ascii="Arial" w:eastAsia="Microsoft Sans Serif" w:hAnsi="Arial" w:cs="Arial"/>
          <w:spacing w:val="-56"/>
        </w:rPr>
        <w:t xml:space="preserve"> </w:t>
      </w:r>
      <w:r w:rsidRPr="00D8127A">
        <w:rPr>
          <w:rFonts w:ascii="Arial" w:eastAsia="Microsoft Sans Serif" w:hAnsi="Arial" w:cs="Arial"/>
          <w:spacing w:val="-56"/>
        </w:rPr>
        <w:t xml:space="preserve"> </w:t>
      </w:r>
      <w:r w:rsidR="00841BF9">
        <w:rPr>
          <w:rFonts w:ascii="Arial" w:eastAsia="Microsoft Sans Serif" w:hAnsi="Arial" w:cs="Arial"/>
          <w:spacing w:val="-56"/>
        </w:rPr>
        <w:t xml:space="preserve"> </w:t>
      </w:r>
      <w:proofErr w:type="spellStart"/>
      <w:r w:rsidR="00841BF9">
        <w:rPr>
          <w:rFonts w:ascii="Arial" w:eastAsia="Microsoft Sans Serif" w:hAnsi="Arial" w:cs="Arial"/>
          <w:spacing w:val="-56"/>
        </w:rPr>
        <w:t>proj</w:t>
      </w:r>
      <w:r w:rsidRPr="00D8127A">
        <w:rPr>
          <w:rFonts w:ascii="Arial" w:eastAsia="Microsoft Sans Serif" w:hAnsi="Arial" w:cs="Arial"/>
        </w:rPr>
        <w:t>jekta</w:t>
      </w:r>
      <w:proofErr w:type="spellEnd"/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obveze</w:t>
      </w:r>
      <w:r w:rsidRPr="00D8127A">
        <w:rPr>
          <w:rFonts w:ascii="Arial" w:eastAsia="Microsoft Sans Serif" w:hAnsi="Arial" w:cs="Arial"/>
          <w:spacing w:val="3"/>
        </w:rPr>
        <w:t xml:space="preserve"> </w:t>
      </w:r>
      <w:r w:rsidRPr="00D8127A">
        <w:rPr>
          <w:rFonts w:ascii="Arial" w:eastAsia="Microsoft Sans Serif" w:hAnsi="Arial" w:cs="Arial"/>
        </w:rPr>
        <w:t>provjere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pogledu građevnih</w:t>
      </w:r>
      <w:r w:rsidRPr="00D8127A">
        <w:rPr>
          <w:rFonts w:ascii="Arial" w:eastAsia="Microsoft Sans Serif" w:hAnsi="Arial" w:cs="Arial"/>
          <w:spacing w:val="3"/>
        </w:rPr>
        <w:t xml:space="preserve"> </w:t>
      </w:r>
      <w:r w:rsidRPr="00D8127A">
        <w:rPr>
          <w:rFonts w:ascii="Arial" w:eastAsia="Microsoft Sans Serif" w:hAnsi="Arial" w:cs="Arial"/>
        </w:rPr>
        <w:t>proizvoda,</w:t>
      </w:r>
    </w:p>
    <w:p w14:paraId="036FFD0F" w14:textId="77777777" w:rsidR="000D0BC4" w:rsidRPr="00D8127A" w:rsidRDefault="000D0BC4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7A4BDBD9" w14:textId="77777777" w:rsidR="000D0BC4" w:rsidRPr="00D8127A" w:rsidRDefault="002723C8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46" w:after="0" w:line="242" w:lineRule="auto"/>
        <w:ind w:right="107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redovito praćenje izvođenja</w:t>
      </w:r>
      <w:r w:rsidR="000D0BC4" w:rsidRPr="00D8127A">
        <w:rPr>
          <w:rFonts w:ascii="Arial" w:eastAsia="Microsoft Sans Serif" w:hAnsi="Arial" w:cs="Arial"/>
        </w:rPr>
        <w:t xml:space="preserve"> radova, pregledavanje rada Izvođača glede nedostataka i/ili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grešaka,</w:t>
      </w:r>
      <w:r w:rsidR="000D0BC4" w:rsidRPr="00D8127A">
        <w:rPr>
          <w:rFonts w:ascii="Arial" w:eastAsia="Microsoft Sans Serif" w:hAnsi="Arial" w:cs="Arial"/>
          <w:spacing w:val="-10"/>
        </w:rPr>
        <w:t xml:space="preserve"> </w:t>
      </w:r>
      <w:r w:rsidR="000D0BC4" w:rsidRPr="00D8127A">
        <w:rPr>
          <w:rFonts w:ascii="Arial" w:eastAsia="Microsoft Sans Serif" w:hAnsi="Arial" w:cs="Arial"/>
        </w:rPr>
        <w:t>kontrolu</w:t>
      </w:r>
      <w:r w:rsidR="000D0BC4" w:rsidRPr="00D8127A">
        <w:rPr>
          <w:rFonts w:ascii="Arial" w:eastAsia="Microsoft Sans Serif" w:hAnsi="Arial" w:cs="Arial"/>
          <w:spacing w:val="-10"/>
        </w:rPr>
        <w:t xml:space="preserve"> </w:t>
      </w:r>
      <w:r w:rsidR="000D0BC4" w:rsidRPr="00D8127A">
        <w:rPr>
          <w:rFonts w:ascii="Arial" w:eastAsia="Microsoft Sans Serif" w:hAnsi="Arial" w:cs="Arial"/>
        </w:rPr>
        <w:t>odgovaraju</w:t>
      </w:r>
      <w:r w:rsidR="000D0BC4" w:rsidRPr="00D8127A">
        <w:rPr>
          <w:rFonts w:ascii="Arial" w:eastAsia="Microsoft Sans Serif" w:hAnsi="Arial" w:cs="Arial"/>
          <w:spacing w:val="-6"/>
        </w:rPr>
        <w:t xml:space="preserve"> </w:t>
      </w:r>
      <w:r w:rsidR="000D0BC4" w:rsidRPr="00D8127A">
        <w:rPr>
          <w:rFonts w:ascii="Arial" w:eastAsia="Microsoft Sans Serif" w:hAnsi="Arial" w:cs="Arial"/>
        </w:rPr>
        <w:t>li</w:t>
      </w:r>
      <w:r w:rsidR="000D0BC4" w:rsidRPr="00D8127A">
        <w:rPr>
          <w:rFonts w:ascii="Arial" w:eastAsia="Microsoft Sans Serif" w:hAnsi="Arial" w:cs="Arial"/>
          <w:spacing w:val="-7"/>
        </w:rPr>
        <w:t xml:space="preserve"> </w:t>
      </w:r>
      <w:r w:rsidR="000D0BC4" w:rsidRPr="00D8127A">
        <w:rPr>
          <w:rFonts w:ascii="Arial" w:eastAsia="Microsoft Sans Serif" w:hAnsi="Arial" w:cs="Arial"/>
        </w:rPr>
        <w:t>radovi</w:t>
      </w:r>
      <w:r w:rsidR="000D0BC4" w:rsidRPr="00D8127A">
        <w:rPr>
          <w:rFonts w:ascii="Arial" w:eastAsia="Microsoft Sans Serif" w:hAnsi="Arial" w:cs="Arial"/>
          <w:spacing w:val="-7"/>
        </w:rPr>
        <w:t xml:space="preserve"> </w:t>
      </w:r>
      <w:r w:rsidR="000D0BC4" w:rsidRPr="00D8127A">
        <w:rPr>
          <w:rFonts w:ascii="Arial" w:eastAsia="Microsoft Sans Serif" w:hAnsi="Arial" w:cs="Arial"/>
        </w:rPr>
        <w:t>nacrtima</w:t>
      </w:r>
      <w:r w:rsidR="000D0BC4" w:rsidRPr="00D8127A">
        <w:rPr>
          <w:rFonts w:ascii="Arial" w:eastAsia="Microsoft Sans Serif" w:hAnsi="Arial" w:cs="Arial"/>
          <w:spacing w:val="-9"/>
        </w:rPr>
        <w:t xml:space="preserve"> </w:t>
      </w:r>
      <w:r w:rsidR="000D0BC4" w:rsidRPr="00D8127A">
        <w:rPr>
          <w:rFonts w:ascii="Arial" w:eastAsia="Microsoft Sans Serif" w:hAnsi="Arial" w:cs="Arial"/>
        </w:rPr>
        <w:t>i</w:t>
      </w:r>
      <w:r w:rsidR="000D0BC4" w:rsidRPr="00D8127A">
        <w:rPr>
          <w:rFonts w:ascii="Arial" w:eastAsia="Microsoft Sans Serif" w:hAnsi="Arial" w:cs="Arial"/>
          <w:spacing w:val="-6"/>
        </w:rPr>
        <w:t xml:space="preserve"> </w:t>
      </w:r>
      <w:r w:rsidR="000D0BC4" w:rsidRPr="00D8127A">
        <w:rPr>
          <w:rFonts w:ascii="Arial" w:eastAsia="Microsoft Sans Serif" w:hAnsi="Arial" w:cs="Arial"/>
        </w:rPr>
        <w:t>specifikacijama</w:t>
      </w:r>
      <w:r w:rsidR="000D0BC4" w:rsidRPr="00D8127A">
        <w:rPr>
          <w:rFonts w:ascii="Arial" w:eastAsia="Microsoft Sans Serif" w:hAnsi="Arial" w:cs="Arial"/>
          <w:spacing w:val="-9"/>
        </w:rPr>
        <w:t xml:space="preserve"> </w:t>
      </w:r>
      <w:r w:rsidR="000D0BC4" w:rsidRPr="00D8127A">
        <w:rPr>
          <w:rFonts w:ascii="Arial" w:eastAsia="Microsoft Sans Serif" w:hAnsi="Arial" w:cs="Arial"/>
        </w:rPr>
        <w:t>te</w:t>
      </w:r>
      <w:r w:rsidR="000D0BC4" w:rsidRPr="00D8127A">
        <w:rPr>
          <w:rFonts w:ascii="Arial" w:eastAsia="Microsoft Sans Serif" w:hAnsi="Arial" w:cs="Arial"/>
          <w:spacing w:val="-9"/>
        </w:rPr>
        <w:t xml:space="preserve"> </w:t>
      </w:r>
      <w:r w:rsidR="000D0BC4" w:rsidRPr="00D8127A">
        <w:rPr>
          <w:rFonts w:ascii="Arial" w:eastAsia="Microsoft Sans Serif" w:hAnsi="Arial" w:cs="Arial"/>
        </w:rPr>
        <w:t>redovito</w:t>
      </w:r>
      <w:r w:rsidR="000D0BC4" w:rsidRPr="00D8127A">
        <w:rPr>
          <w:rFonts w:ascii="Arial" w:eastAsia="Microsoft Sans Serif" w:hAnsi="Arial" w:cs="Arial"/>
          <w:spacing w:val="-6"/>
        </w:rPr>
        <w:t xml:space="preserve"> </w:t>
      </w:r>
      <w:r w:rsidR="000D0BC4" w:rsidRPr="00D8127A">
        <w:rPr>
          <w:rFonts w:ascii="Arial" w:eastAsia="Microsoft Sans Serif" w:hAnsi="Arial" w:cs="Arial"/>
        </w:rPr>
        <w:t xml:space="preserve">upisivati </w:t>
      </w:r>
      <w:r w:rsidR="000D0BC4" w:rsidRPr="00D8127A">
        <w:rPr>
          <w:rFonts w:ascii="Arial" w:eastAsia="Microsoft Sans Serif" w:hAnsi="Arial" w:cs="Arial"/>
          <w:spacing w:val="-57"/>
        </w:rPr>
        <w:t xml:space="preserve"> </w:t>
      </w:r>
      <w:r w:rsidR="000D0BC4" w:rsidRPr="00D8127A">
        <w:rPr>
          <w:rFonts w:ascii="Arial" w:eastAsia="Microsoft Sans Serif" w:hAnsi="Arial" w:cs="Arial"/>
        </w:rPr>
        <w:t>svoje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primjedbe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i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naloge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u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građevinski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dnevnik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uz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svakodnevnu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ovjeru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istog,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kontroliranje izmjere izvedenih radova te pregledavanje i ovjeru unošenja podataka u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građevinsku knjigu temeljem koje će ovjeriti mjesečne i okončanu situaciju. Nadzorni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inženjer je dužan situaciju Izvođača ovjeriti u roku 5 (pet) kalendarskih dana od dana dostave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građevinske knjige</w:t>
      </w:r>
      <w:r w:rsidR="000D0BC4" w:rsidRPr="00D8127A">
        <w:rPr>
          <w:rFonts w:ascii="Arial" w:eastAsia="Microsoft Sans Serif" w:hAnsi="Arial" w:cs="Arial"/>
          <w:spacing w:val="3"/>
        </w:rPr>
        <w:t xml:space="preserve"> </w:t>
      </w:r>
      <w:r w:rsidR="000D0BC4" w:rsidRPr="00D8127A">
        <w:rPr>
          <w:rFonts w:ascii="Arial" w:eastAsia="Microsoft Sans Serif" w:hAnsi="Arial" w:cs="Arial"/>
        </w:rPr>
        <w:t>od</w:t>
      </w:r>
      <w:r w:rsidR="000D0BC4" w:rsidRPr="00D8127A">
        <w:rPr>
          <w:rFonts w:ascii="Arial" w:eastAsia="Microsoft Sans Serif" w:hAnsi="Arial" w:cs="Arial"/>
          <w:spacing w:val="1"/>
        </w:rPr>
        <w:t xml:space="preserve"> </w:t>
      </w:r>
      <w:r w:rsidR="000D0BC4" w:rsidRPr="00D8127A">
        <w:rPr>
          <w:rFonts w:ascii="Arial" w:eastAsia="Microsoft Sans Serif" w:hAnsi="Arial" w:cs="Arial"/>
        </w:rPr>
        <w:t>strane</w:t>
      </w:r>
      <w:r w:rsidR="000D0BC4" w:rsidRPr="00D8127A">
        <w:rPr>
          <w:rFonts w:ascii="Arial" w:eastAsia="Microsoft Sans Serif" w:hAnsi="Arial" w:cs="Arial"/>
          <w:spacing w:val="3"/>
        </w:rPr>
        <w:t xml:space="preserve"> </w:t>
      </w:r>
      <w:r w:rsidR="000D0BC4" w:rsidRPr="00D8127A">
        <w:rPr>
          <w:rFonts w:ascii="Arial" w:eastAsia="Microsoft Sans Serif" w:hAnsi="Arial" w:cs="Arial"/>
        </w:rPr>
        <w:t>Izvođača;</w:t>
      </w:r>
    </w:p>
    <w:p w14:paraId="4B3E04E6" w14:textId="77777777" w:rsidR="000D0BC4" w:rsidRPr="00D8127A" w:rsidRDefault="000D0BC4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254EC924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45"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lastRenderedPageBreak/>
        <w:t>analiziranje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jedinične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cijene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naknadnih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6"/>
        </w:rPr>
        <w:t xml:space="preserve"> </w:t>
      </w:r>
      <w:r w:rsidRPr="00D8127A">
        <w:rPr>
          <w:rFonts w:ascii="Arial" w:eastAsia="Microsoft Sans Serif" w:hAnsi="Arial" w:cs="Arial"/>
        </w:rPr>
        <w:t>nepredviđenih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radova;</w:t>
      </w:r>
    </w:p>
    <w:p w14:paraId="5A873EE5" w14:textId="77777777" w:rsidR="000D0BC4" w:rsidRPr="00D8127A" w:rsidRDefault="000D0BC4" w:rsidP="00424073">
      <w:pPr>
        <w:pStyle w:val="Odlomakpopisa"/>
        <w:rPr>
          <w:rFonts w:ascii="Arial" w:hAnsi="Arial" w:cs="Arial"/>
        </w:rPr>
      </w:pPr>
    </w:p>
    <w:p w14:paraId="1184C8B6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45"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analiziranje cijene na zahtjev izvođača o priznavanju razlike u cijeni -</w:t>
      </w:r>
      <w:r w:rsidRPr="00D8127A">
        <w:rPr>
          <w:rFonts w:ascii="Arial" w:hAnsi="Arial" w:cs="Arial"/>
          <w:lang w:eastAsia="hr-HR"/>
        </w:rPr>
        <w:t xml:space="preserve"> povećanje cijene radova</w:t>
      </w:r>
      <w:r w:rsidRPr="00D8127A">
        <w:rPr>
          <w:rFonts w:ascii="Arial" w:eastAsia="Microsoft Sans Serif" w:hAnsi="Arial" w:cs="Arial"/>
        </w:rPr>
        <w:t xml:space="preserve"> obračunava se sukladno </w:t>
      </w:r>
      <w:r w:rsidRPr="00D8127A">
        <w:rPr>
          <w:rFonts w:ascii="Arial" w:hAnsi="Arial" w:cs="Arial"/>
        </w:rPr>
        <w:t>Ugovoru o građenju čije izvršenje Izvršitelj nadzire</w:t>
      </w:r>
    </w:p>
    <w:p w14:paraId="2E14A8B6" w14:textId="77777777" w:rsidR="000D0BC4" w:rsidRPr="00D8127A" w:rsidRDefault="000D0BC4" w:rsidP="00424073">
      <w:pPr>
        <w:widowControl w:val="0"/>
        <w:tabs>
          <w:tab w:val="left" w:pos="1017"/>
        </w:tabs>
        <w:autoSpaceDE w:val="0"/>
        <w:autoSpaceDN w:val="0"/>
        <w:spacing w:before="145" w:after="0" w:line="240" w:lineRule="auto"/>
        <w:jc w:val="both"/>
        <w:rPr>
          <w:rFonts w:ascii="Arial" w:eastAsia="Microsoft Sans Serif" w:hAnsi="Arial" w:cs="Arial"/>
        </w:rPr>
      </w:pPr>
    </w:p>
    <w:p w14:paraId="6999299A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kontrolu</w:t>
      </w:r>
      <w:r w:rsidRPr="00D8127A">
        <w:rPr>
          <w:rFonts w:ascii="Arial" w:eastAsia="Microsoft Sans Serif" w:hAnsi="Arial" w:cs="Arial"/>
          <w:spacing w:val="-4"/>
        </w:rPr>
        <w:t xml:space="preserve"> </w:t>
      </w:r>
      <w:r w:rsidRPr="00D8127A">
        <w:rPr>
          <w:rFonts w:ascii="Arial" w:eastAsia="Microsoft Sans Serif" w:hAnsi="Arial" w:cs="Arial"/>
        </w:rPr>
        <w:t>trošenja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sredstava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po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namjeni,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dinamici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visini,</w:t>
      </w:r>
    </w:p>
    <w:p w14:paraId="33DDF0D5" w14:textId="77777777" w:rsidR="000D0BC4" w:rsidRPr="00D8127A" w:rsidRDefault="000D0BC4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646CE6D4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right="107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pratiti</w:t>
      </w:r>
      <w:r w:rsidRPr="00D8127A">
        <w:rPr>
          <w:rFonts w:ascii="Arial" w:eastAsia="Microsoft Sans Serif" w:hAnsi="Arial" w:cs="Arial"/>
          <w:spacing w:val="-10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15"/>
        </w:rPr>
        <w:t xml:space="preserve"> </w:t>
      </w:r>
      <w:r w:rsidRPr="00D8127A">
        <w:rPr>
          <w:rFonts w:ascii="Arial" w:eastAsia="Microsoft Sans Serif" w:hAnsi="Arial" w:cs="Arial"/>
        </w:rPr>
        <w:t>kontrolirati</w:t>
      </w:r>
      <w:r w:rsidRPr="00D8127A">
        <w:rPr>
          <w:rFonts w:ascii="Arial" w:eastAsia="Microsoft Sans Serif" w:hAnsi="Arial" w:cs="Arial"/>
          <w:spacing w:val="-10"/>
        </w:rPr>
        <w:t xml:space="preserve"> </w:t>
      </w:r>
      <w:r w:rsidRPr="00D8127A">
        <w:rPr>
          <w:rFonts w:ascii="Arial" w:eastAsia="Microsoft Sans Serif" w:hAnsi="Arial" w:cs="Arial"/>
        </w:rPr>
        <w:t>ugovorene</w:t>
      </w:r>
      <w:r w:rsidRPr="00D8127A">
        <w:rPr>
          <w:rFonts w:ascii="Arial" w:eastAsia="Microsoft Sans Serif" w:hAnsi="Arial" w:cs="Arial"/>
          <w:spacing w:val="-9"/>
        </w:rPr>
        <w:t xml:space="preserve"> </w:t>
      </w:r>
      <w:r w:rsidRPr="00D8127A">
        <w:rPr>
          <w:rFonts w:ascii="Arial" w:eastAsia="Microsoft Sans Serif" w:hAnsi="Arial" w:cs="Arial"/>
        </w:rPr>
        <w:t>rokove</w:t>
      </w:r>
      <w:r w:rsidRPr="00D8127A">
        <w:rPr>
          <w:rFonts w:ascii="Arial" w:eastAsia="Microsoft Sans Serif" w:hAnsi="Arial" w:cs="Arial"/>
          <w:spacing w:val="-9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11"/>
        </w:rPr>
        <w:t xml:space="preserve"> </w:t>
      </w:r>
      <w:r w:rsidRPr="00D8127A">
        <w:rPr>
          <w:rFonts w:ascii="Arial" w:eastAsia="Microsoft Sans Serif" w:hAnsi="Arial" w:cs="Arial"/>
        </w:rPr>
        <w:t>odnosu</w:t>
      </w:r>
      <w:r w:rsidRPr="00D8127A">
        <w:rPr>
          <w:rFonts w:ascii="Arial" w:eastAsia="Microsoft Sans Serif" w:hAnsi="Arial" w:cs="Arial"/>
          <w:spacing w:val="-11"/>
        </w:rPr>
        <w:t xml:space="preserve"> </w:t>
      </w:r>
      <w:r w:rsidRPr="00D8127A">
        <w:rPr>
          <w:rFonts w:ascii="Arial" w:eastAsia="Microsoft Sans Serif" w:hAnsi="Arial" w:cs="Arial"/>
        </w:rPr>
        <w:t>na</w:t>
      </w:r>
      <w:r w:rsidRPr="00D8127A">
        <w:rPr>
          <w:rFonts w:ascii="Arial" w:eastAsia="Microsoft Sans Serif" w:hAnsi="Arial" w:cs="Arial"/>
          <w:spacing w:val="-10"/>
        </w:rPr>
        <w:t xml:space="preserve"> </w:t>
      </w:r>
      <w:r w:rsidRPr="00D8127A">
        <w:rPr>
          <w:rFonts w:ascii="Arial" w:eastAsia="Microsoft Sans Serif" w:hAnsi="Arial" w:cs="Arial"/>
        </w:rPr>
        <w:t>operativno-dinamički</w:t>
      </w:r>
      <w:r w:rsidRPr="00D8127A">
        <w:rPr>
          <w:rFonts w:ascii="Arial" w:eastAsia="Microsoft Sans Serif" w:hAnsi="Arial" w:cs="Arial"/>
          <w:spacing w:val="-10"/>
        </w:rPr>
        <w:t xml:space="preserve"> </w:t>
      </w:r>
      <w:r w:rsidRPr="00D8127A">
        <w:rPr>
          <w:rFonts w:ascii="Arial" w:eastAsia="Microsoft Sans Serif" w:hAnsi="Arial" w:cs="Arial"/>
        </w:rPr>
        <w:t>plan,</w:t>
      </w:r>
      <w:r w:rsidRPr="00D8127A">
        <w:rPr>
          <w:rFonts w:ascii="Arial" w:eastAsia="Microsoft Sans Serif" w:hAnsi="Arial" w:cs="Arial"/>
          <w:spacing w:val="-9"/>
        </w:rPr>
        <w:t xml:space="preserve"> </w:t>
      </w:r>
      <w:r w:rsidRPr="00D8127A">
        <w:rPr>
          <w:rFonts w:ascii="Arial" w:eastAsia="Microsoft Sans Serif" w:hAnsi="Arial" w:cs="Arial"/>
        </w:rPr>
        <w:t>analizirati</w:t>
      </w:r>
      <w:r w:rsidRPr="00D8127A">
        <w:rPr>
          <w:rFonts w:ascii="Arial" w:eastAsia="Microsoft Sans Serif" w:hAnsi="Arial" w:cs="Arial"/>
          <w:spacing w:val="-56"/>
        </w:rPr>
        <w:t xml:space="preserve"> </w:t>
      </w:r>
      <w:r w:rsidRPr="00D8127A">
        <w:rPr>
          <w:rFonts w:ascii="Arial" w:eastAsia="Microsoft Sans Serif" w:hAnsi="Arial" w:cs="Arial"/>
        </w:rPr>
        <w:t>uzroke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eventualnih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zakašnjenja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te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predlagati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mjere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radi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savladavanja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razloga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zakašnjenja i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dovođenja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tijeka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radova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sklad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s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operativno-dinamičkim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planom,</w:t>
      </w:r>
    </w:p>
    <w:p w14:paraId="40E04FD9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56" w:after="0" w:line="240" w:lineRule="auto"/>
        <w:ind w:right="107"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pripremati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voditi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periodične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sastanke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(minimalno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jednom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tjedno)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radi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praćenja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napredovanja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radova.</w:t>
      </w:r>
      <w:r w:rsidRPr="00D8127A">
        <w:rPr>
          <w:rFonts w:ascii="Arial" w:eastAsia="Microsoft Sans Serif" w:hAnsi="Arial" w:cs="Arial"/>
          <w:spacing w:val="-4"/>
        </w:rPr>
        <w:t xml:space="preserve"> </w:t>
      </w:r>
      <w:r w:rsidRPr="00D8127A">
        <w:rPr>
          <w:rFonts w:ascii="Arial" w:eastAsia="Microsoft Sans Serif" w:hAnsi="Arial" w:cs="Arial"/>
        </w:rPr>
        <w:t>Na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sastancima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će</w:t>
      </w:r>
      <w:r w:rsidRPr="00D8127A">
        <w:rPr>
          <w:rFonts w:ascii="Arial" w:eastAsia="Microsoft Sans Serif" w:hAnsi="Arial" w:cs="Arial"/>
          <w:spacing w:val="-6"/>
        </w:rPr>
        <w:t xml:space="preserve"> </w:t>
      </w:r>
      <w:r w:rsidRPr="00D8127A">
        <w:rPr>
          <w:rFonts w:ascii="Arial" w:eastAsia="Microsoft Sans Serif" w:hAnsi="Arial" w:cs="Arial"/>
        </w:rPr>
        <w:t>sudionici</w:t>
      </w:r>
      <w:r w:rsidRPr="00D8127A">
        <w:rPr>
          <w:rFonts w:ascii="Arial" w:eastAsia="Microsoft Sans Serif" w:hAnsi="Arial" w:cs="Arial"/>
          <w:spacing w:val="-4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5"/>
        </w:rPr>
        <w:t xml:space="preserve"> </w:t>
      </w:r>
      <w:r w:rsidRPr="00D8127A">
        <w:rPr>
          <w:rFonts w:ascii="Arial" w:eastAsia="Microsoft Sans Serif" w:hAnsi="Arial" w:cs="Arial"/>
        </w:rPr>
        <w:t>gradnji</w:t>
      </w:r>
      <w:r w:rsidRPr="00D8127A">
        <w:rPr>
          <w:rFonts w:ascii="Arial" w:eastAsia="Microsoft Sans Serif" w:hAnsi="Arial" w:cs="Arial"/>
          <w:spacing w:val="-4"/>
        </w:rPr>
        <w:t xml:space="preserve"> </w:t>
      </w:r>
      <w:r w:rsidRPr="00D8127A">
        <w:rPr>
          <w:rFonts w:ascii="Arial" w:eastAsia="Microsoft Sans Serif" w:hAnsi="Arial" w:cs="Arial"/>
        </w:rPr>
        <w:t>raspravljati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4"/>
        </w:rPr>
        <w:t xml:space="preserve"> </w:t>
      </w:r>
      <w:r w:rsidRPr="00D8127A">
        <w:rPr>
          <w:rFonts w:ascii="Arial" w:eastAsia="Microsoft Sans Serif" w:hAnsi="Arial" w:cs="Arial"/>
        </w:rPr>
        <w:t>dogovarati</w:t>
      </w:r>
      <w:r w:rsidRPr="00D8127A">
        <w:rPr>
          <w:rFonts w:ascii="Arial" w:eastAsia="Microsoft Sans Serif" w:hAnsi="Arial" w:cs="Arial"/>
          <w:spacing w:val="-6"/>
        </w:rPr>
        <w:t xml:space="preserve"> </w:t>
      </w:r>
      <w:r w:rsidRPr="00D8127A">
        <w:rPr>
          <w:rFonts w:ascii="Arial" w:eastAsia="Microsoft Sans Serif" w:hAnsi="Arial" w:cs="Arial"/>
        </w:rPr>
        <w:t>se</w:t>
      </w:r>
      <w:r w:rsidRPr="00D8127A">
        <w:rPr>
          <w:rFonts w:ascii="Arial" w:eastAsia="Microsoft Sans Serif" w:hAnsi="Arial" w:cs="Arial"/>
          <w:spacing w:val="-56"/>
        </w:rPr>
        <w:t xml:space="preserve">        </w:t>
      </w:r>
      <w:r w:rsidRPr="00D8127A">
        <w:rPr>
          <w:rFonts w:ascii="Arial" w:eastAsia="Microsoft Sans Serif" w:hAnsi="Arial" w:cs="Arial"/>
        </w:rPr>
        <w:t>o napredovanju radova, procedurama, problemima i planovima, voditi zapisnik sa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svakog,</w:t>
      </w:r>
    </w:p>
    <w:p w14:paraId="786402D5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78" w:after="0" w:line="240" w:lineRule="auto"/>
        <w:ind w:right="107"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surađivati s Projektantom kod rješavanja pojedinih tehničkih pitanja, te tumačenja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eventualnih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nejasnoća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8"/>
        </w:rPr>
        <w:t xml:space="preserve"> </w:t>
      </w:r>
      <w:r w:rsidRPr="00D8127A">
        <w:rPr>
          <w:rFonts w:ascii="Arial" w:eastAsia="Microsoft Sans Serif" w:hAnsi="Arial" w:cs="Arial"/>
        </w:rPr>
        <w:t>projektu,</w:t>
      </w:r>
      <w:r w:rsidRPr="00D8127A">
        <w:rPr>
          <w:rFonts w:ascii="Arial" w:eastAsia="Microsoft Sans Serif" w:hAnsi="Arial" w:cs="Arial"/>
          <w:spacing w:val="-8"/>
        </w:rPr>
        <w:t xml:space="preserve"> </w:t>
      </w:r>
      <w:r w:rsidRPr="00D8127A">
        <w:rPr>
          <w:rFonts w:ascii="Arial" w:eastAsia="Microsoft Sans Serif" w:hAnsi="Arial" w:cs="Arial"/>
        </w:rPr>
        <w:t>predlagati</w:t>
      </w:r>
      <w:r w:rsidRPr="00D8127A">
        <w:rPr>
          <w:rFonts w:ascii="Arial" w:eastAsia="Microsoft Sans Serif" w:hAnsi="Arial" w:cs="Arial"/>
          <w:spacing w:val="-6"/>
        </w:rPr>
        <w:t xml:space="preserve"> </w:t>
      </w:r>
      <w:r w:rsidRPr="00D8127A">
        <w:rPr>
          <w:rFonts w:ascii="Arial" w:eastAsia="Microsoft Sans Serif" w:hAnsi="Arial" w:cs="Arial"/>
        </w:rPr>
        <w:t>eventualno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potrebne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izmjene</w:t>
      </w:r>
      <w:r w:rsidRPr="00D8127A">
        <w:rPr>
          <w:rFonts w:ascii="Arial" w:eastAsia="Microsoft Sans Serif" w:hAnsi="Arial" w:cs="Arial"/>
          <w:spacing w:val="-8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7"/>
        </w:rPr>
        <w:t xml:space="preserve"> </w:t>
      </w:r>
      <w:r w:rsidRPr="00D8127A">
        <w:rPr>
          <w:rFonts w:ascii="Arial" w:eastAsia="Microsoft Sans Serif" w:hAnsi="Arial" w:cs="Arial"/>
        </w:rPr>
        <w:t>projektnoj</w:t>
      </w:r>
      <w:r w:rsidRPr="00D8127A">
        <w:rPr>
          <w:rFonts w:ascii="Arial" w:eastAsia="Microsoft Sans Serif" w:hAnsi="Arial" w:cs="Arial"/>
          <w:spacing w:val="-56"/>
        </w:rPr>
        <w:t xml:space="preserve"> </w:t>
      </w:r>
      <w:r w:rsidR="002723C8">
        <w:rPr>
          <w:rFonts w:ascii="Arial" w:eastAsia="Microsoft Sans Serif" w:hAnsi="Arial" w:cs="Arial"/>
          <w:spacing w:val="-56"/>
        </w:rPr>
        <w:t xml:space="preserve"> </w:t>
      </w:r>
      <w:r w:rsidRPr="00D8127A">
        <w:rPr>
          <w:rFonts w:ascii="Arial" w:eastAsia="Microsoft Sans Serif" w:hAnsi="Arial" w:cs="Arial"/>
        </w:rPr>
        <w:t>dokumentaciji,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predlagati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naknadne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i/ili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nepredviđene</w:t>
      </w:r>
      <w:r w:rsidRPr="00D8127A">
        <w:rPr>
          <w:rFonts w:ascii="Arial" w:eastAsia="Microsoft Sans Serif" w:hAnsi="Arial" w:cs="Arial"/>
          <w:spacing w:val="2"/>
        </w:rPr>
        <w:t xml:space="preserve"> </w:t>
      </w:r>
      <w:r w:rsidRPr="00D8127A">
        <w:rPr>
          <w:rFonts w:ascii="Arial" w:eastAsia="Microsoft Sans Serif" w:hAnsi="Arial" w:cs="Arial"/>
        </w:rPr>
        <w:t>radove,</w:t>
      </w:r>
    </w:p>
    <w:p w14:paraId="2FCD9EC4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before="178" w:after="0" w:line="240" w:lineRule="auto"/>
        <w:ind w:right="107"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hAnsi="Arial" w:cs="Arial"/>
        </w:rPr>
        <w:t>bez odgode upoznati investitora sa svim nedostacima, odnosno nepravilnostima koje uoči u glavnom projektu i tijekom građenja, a investitora i građevinsku inspekciju i druge inspekcije o poduzetim mjerama</w:t>
      </w:r>
    </w:p>
    <w:p w14:paraId="7E508291" w14:textId="77777777" w:rsidR="00384F18" w:rsidRPr="00D8127A" w:rsidRDefault="00384F18" w:rsidP="00424073">
      <w:pPr>
        <w:widowControl w:val="0"/>
        <w:tabs>
          <w:tab w:val="left" w:pos="1017"/>
        </w:tabs>
        <w:autoSpaceDE w:val="0"/>
        <w:autoSpaceDN w:val="0"/>
        <w:spacing w:before="178" w:after="0" w:line="240" w:lineRule="auto"/>
        <w:ind w:left="1016" w:right="107"/>
        <w:jc w:val="both"/>
        <w:rPr>
          <w:rFonts w:ascii="Arial" w:eastAsia="Microsoft Sans Serif" w:hAnsi="Arial" w:cs="Arial"/>
        </w:rPr>
      </w:pPr>
    </w:p>
    <w:p w14:paraId="71ADEBCF" w14:textId="77777777" w:rsidR="00384F18" w:rsidRPr="00D8127A" w:rsidRDefault="00384F18" w:rsidP="00424073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>Nadzorni inženjer dužan je u provedbi stručnog nadzora građenja, kada za to postoji potreba, odrediti način otklanjanja nedostataka, odnosno nepravilnosti građenja građevine.</w:t>
      </w:r>
    </w:p>
    <w:p w14:paraId="383C5D36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67" w:lineRule="exact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surađivati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s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koordinatorom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zaštite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na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radu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</w:p>
    <w:p w14:paraId="7ED0A194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razmatrati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pojedine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zahtjeve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Izvođača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radova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i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na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iste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davati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očitovanja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Naručitelju,</w:t>
      </w:r>
    </w:p>
    <w:p w14:paraId="24D3971D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before="73" w:after="0" w:line="240" w:lineRule="auto"/>
        <w:ind w:left="1015" w:right="107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izrađivati mjesečna izvješća o izvedenim radovima za potrebe Investitora, a češće po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potrebi,</w:t>
      </w:r>
    </w:p>
    <w:p w14:paraId="6459002F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09"/>
        </w:tabs>
        <w:autoSpaceDE w:val="0"/>
        <w:autoSpaceDN w:val="0"/>
        <w:spacing w:after="0" w:line="240" w:lineRule="auto"/>
        <w:ind w:left="1008" w:right="109" w:hanging="356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po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dovršetku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građenja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dostaviti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Naručitelju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dokumentaciju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potrebnu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za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tehnički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pregled,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najkasnije na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dan tehničkog pregleda,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te</w:t>
      </w:r>
      <w:r w:rsidRPr="00D8127A">
        <w:rPr>
          <w:rFonts w:ascii="Arial" w:eastAsia="Microsoft Sans Serif" w:hAnsi="Arial" w:cs="Arial"/>
          <w:spacing w:val="-5"/>
        </w:rPr>
        <w:t xml:space="preserve"> </w:t>
      </w:r>
      <w:r w:rsidRPr="00D8127A">
        <w:rPr>
          <w:rFonts w:ascii="Arial" w:eastAsia="Microsoft Sans Serif" w:hAnsi="Arial" w:cs="Arial"/>
        </w:rPr>
        <w:t>sudjelovati</w:t>
      </w:r>
      <w:r w:rsidRPr="00D8127A">
        <w:rPr>
          <w:rFonts w:ascii="Arial" w:eastAsia="Microsoft Sans Serif" w:hAnsi="Arial" w:cs="Arial"/>
          <w:spacing w:val="-1"/>
        </w:rPr>
        <w:t xml:space="preserve"> </w:t>
      </w:r>
      <w:r w:rsidRPr="00D8127A">
        <w:rPr>
          <w:rFonts w:ascii="Arial" w:eastAsia="Microsoft Sans Serif" w:hAnsi="Arial" w:cs="Arial"/>
        </w:rPr>
        <w:t>u tehničkom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pregledu,</w:t>
      </w:r>
    </w:p>
    <w:p w14:paraId="4569044F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before="1" w:after="0" w:line="240" w:lineRule="auto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sudjelovati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izradi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okončanog</w:t>
      </w:r>
      <w:r w:rsidRPr="00D8127A">
        <w:rPr>
          <w:rFonts w:ascii="Arial" w:eastAsia="Microsoft Sans Serif" w:hAnsi="Arial" w:cs="Arial"/>
          <w:spacing w:val="-2"/>
        </w:rPr>
        <w:t xml:space="preserve"> </w:t>
      </w:r>
      <w:r w:rsidRPr="00D8127A">
        <w:rPr>
          <w:rFonts w:ascii="Arial" w:eastAsia="Microsoft Sans Serif" w:hAnsi="Arial" w:cs="Arial"/>
        </w:rPr>
        <w:t>obračuna,</w:t>
      </w:r>
    </w:p>
    <w:p w14:paraId="68D7207D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sudjelovati</w:t>
      </w:r>
      <w:r w:rsidRPr="00D8127A">
        <w:rPr>
          <w:rFonts w:ascii="Arial" w:eastAsia="Microsoft Sans Serif" w:hAnsi="Arial" w:cs="Arial"/>
          <w:spacing w:val="-5"/>
        </w:rPr>
        <w:t xml:space="preserve"> </w:t>
      </w:r>
      <w:r w:rsidRPr="00D8127A">
        <w:rPr>
          <w:rFonts w:ascii="Arial" w:eastAsia="Microsoft Sans Serif" w:hAnsi="Arial" w:cs="Arial"/>
        </w:rPr>
        <w:t>u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primopredaji</w:t>
      </w:r>
      <w:r w:rsidRPr="00D8127A">
        <w:rPr>
          <w:rFonts w:ascii="Arial" w:eastAsia="Microsoft Sans Serif" w:hAnsi="Arial" w:cs="Arial"/>
          <w:spacing w:val="-5"/>
        </w:rPr>
        <w:t xml:space="preserve"> </w:t>
      </w:r>
      <w:r w:rsidRPr="00D8127A">
        <w:rPr>
          <w:rFonts w:ascii="Arial" w:eastAsia="Microsoft Sans Serif" w:hAnsi="Arial" w:cs="Arial"/>
        </w:rPr>
        <w:t>građevine - radova</w:t>
      </w:r>
      <w:r w:rsidRPr="00D8127A">
        <w:rPr>
          <w:rFonts w:ascii="Arial" w:eastAsia="Microsoft Sans Serif" w:hAnsi="Arial" w:cs="Arial"/>
          <w:spacing w:val="-3"/>
        </w:rPr>
        <w:t xml:space="preserve"> </w:t>
      </w:r>
      <w:r w:rsidRPr="00D8127A">
        <w:rPr>
          <w:rFonts w:ascii="Arial" w:eastAsia="Microsoft Sans Serif" w:hAnsi="Arial" w:cs="Arial"/>
        </w:rPr>
        <w:t>Naručitelju</w:t>
      </w:r>
    </w:p>
    <w:p w14:paraId="20065ACA" w14:textId="77777777" w:rsidR="000D0BC4" w:rsidRPr="00D8127A" w:rsidRDefault="000D0BC4" w:rsidP="00424073">
      <w:pPr>
        <w:numPr>
          <w:ilvl w:val="0"/>
          <w:numId w:val="3"/>
        </w:numPr>
        <w:tabs>
          <w:tab w:val="num" w:pos="502"/>
        </w:tabs>
        <w:jc w:val="both"/>
        <w:rPr>
          <w:rFonts w:ascii="Arial" w:eastAsia="Calibri" w:hAnsi="Arial" w:cs="Arial"/>
        </w:rPr>
      </w:pPr>
      <w:r w:rsidRPr="00D8127A">
        <w:rPr>
          <w:rFonts w:ascii="Arial" w:eastAsia="Calibri" w:hAnsi="Arial" w:cs="Arial"/>
          <w:bCs/>
        </w:rPr>
        <w:t>Izvršitelj nema pravo mijenjati Ugovor o građenju, pa s tim u svezi nema pravo narediti, niti ovjeriti izvođenje bilo kakvih naknadnih radova koje nije u pisanom obliku odobrio Naručitelj,</w:t>
      </w:r>
    </w:p>
    <w:p w14:paraId="2ED5C922" w14:textId="77777777" w:rsidR="000D0BC4" w:rsidRPr="00D8127A" w:rsidRDefault="000D0BC4" w:rsidP="00424073">
      <w:pPr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Kontrolirati i potvrditi opravdanost izvođenja eventualnih nepredviđenih radova</w:t>
      </w:r>
    </w:p>
    <w:p w14:paraId="5A91D758" w14:textId="77777777" w:rsidR="000D0BC4" w:rsidRPr="00D8127A" w:rsidRDefault="000D0BC4" w:rsidP="00424073">
      <w:pPr>
        <w:pStyle w:val="Default"/>
        <w:jc w:val="both"/>
        <w:rPr>
          <w:color w:val="auto"/>
          <w:sz w:val="22"/>
          <w:szCs w:val="22"/>
        </w:rPr>
      </w:pPr>
    </w:p>
    <w:p w14:paraId="27FF3B70" w14:textId="77777777" w:rsidR="000D0BC4" w:rsidRPr="00D8127A" w:rsidRDefault="000D0BC4" w:rsidP="00424073">
      <w:pPr>
        <w:pStyle w:val="Default"/>
        <w:jc w:val="both"/>
        <w:rPr>
          <w:color w:val="auto"/>
          <w:sz w:val="22"/>
          <w:szCs w:val="22"/>
        </w:rPr>
      </w:pPr>
    </w:p>
    <w:p w14:paraId="059803D2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</w:p>
    <w:p w14:paraId="33D73162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Ako se na određenoj građevini izvodi više vrsta radova ili radovi većeg opsega, stručni nadzor mora provoditi više nadzornih inženjera odgovarajuće struke. U tom slučaju Naručitelj ili osoba koju on odredi dužna je imenovati </w:t>
      </w:r>
      <w:r w:rsidRPr="00D8127A">
        <w:rPr>
          <w:b/>
          <w:bCs/>
          <w:color w:val="auto"/>
          <w:sz w:val="22"/>
          <w:szCs w:val="22"/>
        </w:rPr>
        <w:t>glavnog nadzornog inženjera</w:t>
      </w:r>
      <w:r w:rsidRPr="00D8127A">
        <w:rPr>
          <w:color w:val="auto"/>
          <w:sz w:val="22"/>
          <w:szCs w:val="22"/>
        </w:rPr>
        <w:t xml:space="preserve">. </w:t>
      </w:r>
    </w:p>
    <w:p w14:paraId="618E48E0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Glavni nadzorni inženjer odgovoran je za cjelovitost i međusobnu usklađenost stručnog nadzora građenja i dužan je o tome sastaviti završno izvješće. </w:t>
      </w:r>
    </w:p>
    <w:p w14:paraId="2A8EB622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Glavni nadzorni inženjer može biti istodobno i nadzorni inženjer za određenu vrstu radova. </w:t>
      </w:r>
    </w:p>
    <w:p w14:paraId="3FEDFA63" w14:textId="77777777" w:rsidR="00384F18" w:rsidRPr="00D8127A" w:rsidRDefault="00384F18" w:rsidP="0042407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7AB7F1C" w14:textId="77777777" w:rsidR="00384F18" w:rsidRPr="00D8127A" w:rsidRDefault="00384F18" w:rsidP="0042407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381229" w14:textId="77777777" w:rsidR="00493410" w:rsidRPr="00D64EA7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b/>
          <w:bCs/>
          <w:color w:val="auto"/>
          <w:sz w:val="22"/>
          <w:szCs w:val="22"/>
        </w:rPr>
        <w:t xml:space="preserve">Koordinator za zaštitu na radu u fazi izvođenja radova </w:t>
      </w:r>
      <w:r w:rsidRPr="00D8127A">
        <w:rPr>
          <w:color w:val="auto"/>
          <w:sz w:val="22"/>
          <w:szCs w:val="22"/>
        </w:rPr>
        <w:t xml:space="preserve">- sukladno Zakonu o zaštiti na radu (NN 71/14, 118/14, 154/14 , 94/18, 96/18), Pravilniku o zaštiti na radu na privremenim gradilištima (NN 48/18) i Pravilniku o osposobljavanju iz zaštite na radu i polaganju stručnog ispita (NN 142/21), </w:t>
      </w:r>
      <w:r w:rsidRPr="00D64EA7">
        <w:rPr>
          <w:bCs/>
          <w:color w:val="auto"/>
          <w:sz w:val="22"/>
          <w:szCs w:val="22"/>
        </w:rPr>
        <w:t>mora biti prisutan na gradilištu za cijelo vrijeme izvođenja radova te prisustvovati gradilišnim koordinacijama</w:t>
      </w:r>
      <w:r w:rsidRPr="00D64EA7">
        <w:rPr>
          <w:color w:val="auto"/>
          <w:sz w:val="22"/>
          <w:szCs w:val="22"/>
        </w:rPr>
        <w:t>.</w:t>
      </w:r>
    </w:p>
    <w:p w14:paraId="771DA98D" w14:textId="77777777" w:rsidR="00384F18" w:rsidRPr="00D8127A" w:rsidRDefault="00384F18" w:rsidP="00424073">
      <w:pPr>
        <w:pStyle w:val="Default"/>
        <w:jc w:val="both"/>
        <w:rPr>
          <w:color w:val="auto"/>
          <w:sz w:val="22"/>
          <w:szCs w:val="22"/>
        </w:rPr>
      </w:pPr>
    </w:p>
    <w:p w14:paraId="47FE6D66" w14:textId="77777777" w:rsidR="00384F18" w:rsidRPr="00D8127A" w:rsidRDefault="00384F18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color w:val="auto"/>
          <w:sz w:val="22"/>
          <w:szCs w:val="22"/>
        </w:rPr>
        <w:t xml:space="preserve">Predmetna usluga </w:t>
      </w:r>
      <w:r w:rsidRPr="00D8127A">
        <w:rPr>
          <w:bCs/>
          <w:color w:val="auto"/>
          <w:sz w:val="22"/>
          <w:szCs w:val="22"/>
        </w:rPr>
        <w:t xml:space="preserve">Koordinatora za zaštitu na radu u fazi izvođenja radova </w:t>
      </w:r>
      <w:r w:rsidRPr="00D8127A">
        <w:rPr>
          <w:color w:val="auto"/>
          <w:sz w:val="22"/>
          <w:szCs w:val="22"/>
        </w:rPr>
        <w:t>uključuje:</w:t>
      </w:r>
    </w:p>
    <w:p w14:paraId="06B7C08B" w14:textId="77777777" w:rsidR="00384F18" w:rsidRPr="00D8127A" w:rsidRDefault="00384F18" w:rsidP="00424073">
      <w:pPr>
        <w:pStyle w:val="Default"/>
        <w:jc w:val="both"/>
        <w:rPr>
          <w:color w:val="auto"/>
          <w:sz w:val="22"/>
          <w:szCs w:val="22"/>
        </w:rPr>
      </w:pPr>
    </w:p>
    <w:p w14:paraId="526249D8" w14:textId="77777777" w:rsidR="00384F18" w:rsidRPr="00D8127A" w:rsidRDefault="00384F18" w:rsidP="0042407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Izrad</w:t>
      </w:r>
      <w:r w:rsidR="009C75F9" w:rsidRPr="00D8127A">
        <w:rPr>
          <w:rFonts w:ascii="Arial" w:eastAsia="Times New Roman" w:hAnsi="Arial" w:cs="Arial"/>
        </w:rPr>
        <w:t>u</w:t>
      </w:r>
      <w:r w:rsidRPr="00D8127A">
        <w:rPr>
          <w:rFonts w:ascii="Arial" w:eastAsia="Times New Roman" w:hAnsi="Arial" w:cs="Arial"/>
        </w:rPr>
        <w:t xml:space="preserve"> plan</w:t>
      </w:r>
      <w:r w:rsidR="009C75F9" w:rsidRPr="00D8127A">
        <w:rPr>
          <w:rFonts w:ascii="Arial" w:eastAsia="Times New Roman" w:hAnsi="Arial" w:cs="Arial"/>
        </w:rPr>
        <w:t>a</w:t>
      </w:r>
      <w:r w:rsidRPr="00D8127A">
        <w:rPr>
          <w:rFonts w:ascii="Arial" w:eastAsia="Times New Roman" w:hAnsi="Arial" w:cs="Arial"/>
        </w:rPr>
        <w:t xml:space="preserve"> izvođenja radova;</w:t>
      </w:r>
    </w:p>
    <w:p w14:paraId="1FB7C9E6" w14:textId="77777777" w:rsidR="00384F18" w:rsidRPr="00D8127A" w:rsidRDefault="00384F18" w:rsidP="00424073">
      <w:pPr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8C93BA4" w14:textId="77777777" w:rsidR="00384F18" w:rsidRPr="00D8127A" w:rsidRDefault="00384F18" w:rsidP="0042407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koordinira</w:t>
      </w:r>
      <w:r w:rsidR="009C75F9" w:rsidRPr="00D8127A">
        <w:rPr>
          <w:rFonts w:ascii="Arial" w:eastAsia="Times New Roman" w:hAnsi="Arial" w:cs="Arial"/>
        </w:rPr>
        <w:t>nje</w:t>
      </w:r>
      <w:r w:rsidRPr="00D8127A">
        <w:rPr>
          <w:rFonts w:ascii="Arial" w:eastAsia="Times New Roman" w:hAnsi="Arial" w:cs="Arial"/>
        </w:rPr>
        <w:t xml:space="preserve"> primjen</w:t>
      </w:r>
      <w:r w:rsidR="009C75F9" w:rsidRPr="00D8127A">
        <w:rPr>
          <w:rFonts w:ascii="Arial" w:eastAsia="Times New Roman" w:hAnsi="Arial" w:cs="Arial"/>
        </w:rPr>
        <w:t>e</w:t>
      </w:r>
      <w:r w:rsidRPr="00D8127A">
        <w:rPr>
          <w:rFonts w:ascii="Arial" w:eastAsia="Times New Roman" w:hAnsi="Arial" w:cs="Arial"/>
        </w:rPr>
        <w:t xml:space="preserve"> načela zaštite na radu kod donošenja odluka i rokova o bitnim mjerama tijekom planiranja i izvođenja pojedinih faza rada koji se izvode istodobno i u slijedu;</w:t>
      </w:r>
    </w:p>
    <w:p w14:paraId="0B020089" w14:textId="77777777" w:rsidR="00384F18" w:rsidRPr="00D8127A" w:rsidRDefault="00384F18" w:rsidP="00424073">
      <w:pPr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6DB4835" w14:textId="77777777" w:rsidR="00384F18" w:rsidRPr="00D8127A" w:rsidRDefault="00384F18" w:rsidP="0042407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koordinira</w:t>
      </w:r>
      <w:r w:rsidR="009C75F9" w:rsidRPr="00D8127A">
        <w:rPr>
          <w:rFonts w:ascii="Arial" w:eastAsia="Times New Roman" w:hAnsi="Arial" w:cs="Arial"/>
        </w:rPr>
        <w:t>nje</w:t>
      </w:r>
      <w:r w:rsidRPr="00D8127A">
        <w:rPr>
          <w:rFonts w:ascii="Arial" w:eastAsia="Times New Roman" w:hAnsi="Arial" w:cs="Arial"/>
        </w:rPr>
        <w:t xml:space="preserve"> izvođenj</w:t>
      </w:r>
      <w:r w:rsidR="009C75F9" w:rsidRPr="00D8127A">
        <w:rPr>
          <w:rFonts w:ascii="Arial" w:eastAsia="Times New Roman" w:hAnsi="Arial" w:cs="Arial"/>
        </w:rPr>
        <w:t>a</w:t>
      </w:r>
      <w:r w:rsidRPr="00D8127A">
        <w:rPr>
          <w:rFonts w:ascii="Arial" w:eastAsia="Times New Roman" w:hAnsi="Arial" w:cs="Arial"/>
        </w:rPr>
        <w:t xml:space="preserve"> odgovarajućih postupaka kako bi se osiguralo da poslodavci i druge osobe dosljedno primjenjuju načela zaštite na radu i izvode radove u skladu s planom izvođenja radova;</w:t>
      </w:r>
    </w:p>
    <w:p w14:paraId="056DFB30" w14:textId="77777777" w:rsidR="00384F18" w:rsidRPr="00D8127A" w:rsidRDefault="00384F18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74A236C" w14:textId="77777777" w:rsidR="00384F18" w:rsidRPr="00D8127A" w:rsidRDefault="00384F18" w:rsidP="00424073">
      <w:pPr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izrad</w:t>
      </w:r>
      <w:r w:rsidR="009C75F9" w:rsidRPr="00D8127A">
        <w:rPr>
          <w:rFonts w:ascii="Arial" w:eastAsia="Times New Roman" w:hAnsi="Arial" w:cs="Arial"/>
        </w:rPr>
        <w:t>u</w:t>
      </w:r>
      <w:r w:rsidRPr="00D8127A">
        <w:rPr>
          <w:rFonts w:ascii="Arial" w:eastAsia="Times New Roman" w:hAnsi="Arial" w:cs="Arial"/>
        </w:rPr>
        <w:t xml:space="preserve"> ili potaknuti izradu potrebnih usklađenja plana izvođenja radova i dokumentacije sa svim promjenama na gradilištu;</w:t>
      </w:r>
    </w:p>
    <w:p w14:paraId="223DCEE9" w14:textId="77777777" w:rsidR="00384F18" w:rsidRPr="00D8127A" w:rsidRDefault="00384F18" w:rsidP="00424073">
      <w:pPr>
        <w:tabs>
          <w:tab w:val="left" w:pos="440"/>
        </w:tabs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83790F8" w14:textId="77777777" w:rsidR="00384F18" w:rsidRPr="00D8127A" w:rsidRDefault="00384F18" w:rsidP="00424073">
      <w:pPr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organiz</w:t>
      </w:r>
      <w:r w:rsidR="009C75F9" w:rsidRPr="00D8127A">
        <w:rPr>
          <w:rFonts w:ascii="Arial" w:eastAsia="Times New Roman" w:hAnsi="Arial" w:cs="Arial"/>
        </w:rPr>
        <w:t>aciju suradnje</w:t>
      </w:r>
      <w:r w:rsidRPr="00D8127A">
        <w:rPr>
          <w:rFonts w:ascii="Arial" w:eastAsia="Times New Roman" w:hAnsi="Arial" w:cs="Arial"/>
        </w:rPr>
        <w:t xml:space="preserve"> i uzajamno izvješćivanje svih izvođača radova i njihovih radničkih predstavnika;</w:t>
      </w:r>
    </w:p>
    <w:p w14:paraId="46C14925" w14:textId="77777777" w:rsidR="00384F18" w:rsidRPr="00D8127A" w:rsidRDefault="00384F18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01FDC20" w14:textId="77777777" w:rsidR="00384F18" w:rsidRPr="00D8127A" w:rsidRDefault="00384F18" w:rsidP="00424073">
      <w:pPr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provjeriti provode li se radni postupci na siguran način i usklađivati propisane aktivnosti;</w:t>
      </w:r>
    </w:p>
    <w:p w14:paraId="614C5645" w14:textId="77777777" w:rsidR="00384F18" w:rsidRPr="00D8127A" w:rsidRDefault="00384F18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8967A12" w14:textId="77777777" w:rsidR="00384F18" w:rsidRPr="00D8127A" w:rsidRDefault="00384F18" w:rsidP="00424073">
      <w:pPr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D8127A">
        <w:rPr>
          <w:rFonts w:ascii="Arial" w:eastAsia="Times New Roman" w:hAnsi="Arial" w:cs="Arial"/>
        </w:rPr>
        <w:t>organizirati da na gradilište imaju pristup samo osobe koje su na njemu zaposlene i osobe koje imaju dozvolu ulaska na gradilište</w:t>
      </w:r>
    </w:p>
    <w:p w14:paraId="4FD5E712" w14:textId="77777777" w:rsidR="00384F18" w:rsidRPr="00D8127A" w:rsidRDefault="00384F18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C0E71E8" w14:textId="77777777" w:rsidR="00384F18" w:rsidRPr="00D8127A" w:rsidRDefault="00384F18" w:rsidP="00424073">
      <w:pPr>
        <w:widowControl w:val="0"/>
        <w:numPr>
          <w:ilvl w:val="0"/>
          <w:numId w:val="6"/>
        </w:numPr>
        <w:tabs>
          <w:tab w:val="left" w:pos="1016"/>
        </w:tabs>
        <w:autoSpaceDE w:val="0"/>
        <w:autoSpaceDN w:val="0"/>
        <w:spacing w:before="73" w:after="0" w:line="240" w:lineRule="auto"/>
        <w:ind w:right="107"/>
        <w:jc w:val="both"/>
        <w:rPr>
          <w:rFonts w:ascii="Arial" w:eastAsia="Microsoft Sans Serif" w:hAnsi="Arial" w:cs="Arial"/>
        </w:rPr>
      </w:pPr>
      <w:r w:rsidRPr="00D8127A">
        <w:rPr>
          <w:rFonts w:ascii="Arial" w:eastAsia="Microsoft Sans Serif" w:hAnsi="Arial" w:cs="Arial"/>
        </w:rPr>
        <w:t>izrađivati mjesečna izvješća o pruženoj usluzi za potrebe Investitora, a češće po</w:t>
      </w:r>
      <w:r w:rsidRPr="00D8127A">
        <w:rPr>
          <w:rFonts w:ascii="Arial" w:eastAsia="Microsoft Sans Serif" w:hAnsi="Arial" w:cs="Arial"/>
          <w:spacing w:val="1"/>
        </w:rPr>
        <w:t xml:space="preserve"> </w:t>
      </w:r>
      <w:r w:rsidRPr="00D8127A">
        <w:rPr>
          <w:rFonts w:ascii="Arial" w:eastAsia="Microsoft Sans Serif" w:hAnsi="Arial" w:cs="Arial"/>
        </w:rPr>
        <w:t>potrebi.</w:t>
      </w:r>
    </w:p>
    <w:p w14:paraId="3134BF5A" w14:textId="77777777" w:rsidR="00384F18" w:rsidRPr="00D8127A" w:rsidRDefault="00384F18" w:rsidP="004240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4F9DB304" w14:textId="77777777" w:rsidR="00384F18" w:rsidRPr="00D8127A" w:rsidRDefault="00384F18" w:rsidP="00424073">
      <w:pPr>
        <w:pStyle w:val="Default"/>
        <w:jc w:val="both"/>
        <w:rPr>
          <w:color w:val="auto"/>
          <w:sz w:val="22"/>
          <w:szCs w:val="22"/>
        </w:rPr>
      </w:pPr>
    </w:p>
    <w:p w14:paraId="6FE979B1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  <w:r w:rsidRPr="00D8127A">
        <w:rPr>
          <w:b/>
          <w:bCs/>
          <w:color w:val="auto"/>
          <w:sz w:val="22"/>
          <w:szCs w:val="22"/>
        </w:rPr>
        <w:t xml:space="preserve">Minimalni traženi broj tehničkih stručnjaka koji se zahtijeva za izvršenje usluga i koji moraju biti u predloženom timu za pružanje usluga: </w:t>
      </w:r>
    </w:p>
    <w:p w14:paraId="6AEE61F3" w14:textId="77777777" w:rsidR="00493410" w:rsidRPr="00D8127A" w:rsidRDefault="00D64EA7" w:rsidP="00424073">
      <w:pPr>
        <w:pStyle w:val="Default"/>
        <w:numPr>
          <w:ilvl w:val="0"/>
          <w:numId w:val="1"/>
        </w:numPr>
        <w:spacing w:after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493410" w:rsidRPr="00D8127A">
        <w:rPr>
          <w:color w:val="auto"/>
          <w:sz w:val="22"/>
          <w:szCs w:val="22"/>
        </w:rPr>
        <w:t xml:space="preserve">) </w:t>
      </w:r>
      <w:r w:rsidR="00493410" w:rsidRPr="00D8127A">
        <w:rPr>
          <w:b/>
          <w:bCs/>
          <w:color w:val="auto"/>
          <w:sz w:val="22"/>
          <w:szCs w:val="22"/>
        </w:rPr>
        <w:t xml:space="preserve">1 (jedan) </w:t>
      </w:r>
      <w:r w:rsidR="00493410" w:rsidRPr="00D8127A">
        <w:rPr>
          <w:color w:val="auto"/>
          <w:sz w:val="22"/>
          <w:szCs w:val="22"/>
        </w:rPr>
        <w:t xml:space="preserve">ovlašteni inženjer građevinarstva – nadzorni inženjer za građevinske </w:t>
      </w:r>
      <w:r>
        <w:rPr>
          <w:color w:val="auto"/>
          <w:sz w:val="22"/>
          <w:szCs w:val="22"/>
        </w:rPr>
        <w:t>i obrtničke radove</w:t>
      </w:r>
      <w:r w:rsidR="00493410" w:rsidRPr="00D8127A">
        <w:rPr>
          <w:color w:val="auto"/>
          <w:sz w:val="22"/>
          <w:szCs w:val="22"/>
        </w:rPr>
        <w:t xml:space="preserve"> </w:t>
      </w:r>
    </w:p>
    <w:p w14:paraId="5630A1C9" w14:textId="77777777" w:rsidR="00493410" w:rsidRPr="00D8127A" w:rsidRDefault="00D64EA7" w:rsidP="00424073">
      <w:pPr>
        <w:pStyle w:val="Default"/>
        <w:numPr>
          <w:ilvl w:val="0"/>
          <w:numId w:val="2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493410" w:rsidRPr="00D8127A">
        <w:rPr>
          <w:color w:val="auto"/>
          <w:sz w:val="22"/>
          <w:szCs w:val="22"/>
        </w:rPr>
        <w:t xml:space="preserve">) </w:t>
      </w:r>
      <w:r w:rsidR="00493410" w:rsidRPr="00D8127A">
        <w:rPr>
          <w:b/>
          <w:bCs/>
          <w:color w:val="auto"/>
          <w:sz w:val="22"/>
          <w:szCs w:val="22"/>
        </w:rPr>
        <w:t xml:space="preserve">1 (jedan) </w:t>
      </w:r>
      <w:r w:rsidR="00493410" w:rsidRPr="00D8127A">
        <w:rPr>
          <w:color w:val="auto"/>
          <w:sz w:val="22"/>
          <w:szCs w:val="22"/>
        </w:rPr>
        <w:t xml:space="preserve">ovlašteni inženjer elektrotehnike – nadzorni inženjer nad elektro instalacijama, </w:t>
      </w:r>
    </w:p>
    <w:p w14:paraId="22BB7543" w14:textId="77777777" w:rsidR="00493410" w:rsidRPr="00D8127A" w:rsidRDefault="00D64EA7" w:rsidP="00424073">
      <w:pPr>
        <w:pStyle w:val="Default"/>
        <w:numPr>
          <w:ilvl w:val="0"/>
          <w:numId w:val="2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93410" w:rsidRPr="00D8127A">
        <w:rPr>
          <w:color w:val="auto"/>
          <w:sz w:val="22"/>
          <w:szCs w:val="22"/>
        </w:rPr>
        <w:t xml:space="preserve">) </w:t>
      </w:r>
      <w:r w:rsidR="00493410" w:rsidRPr="00D8127A">
        <w:rPr>
          <w:b/>
          <w:bCs/>
          <w:color w:val="auto"/>
          <w:sz w:val="22"/>
          <w:szCs w:val="22"/>
        </w:rPr>
        <w:t xml:space="preserve">1 (jedan) </w:t>
      </w:r>
      <w:r w:rsidR="00493410" w:rsidRPr="00D8127A">
        <w:rPr>
          <w:color w:val="auto"/>
          <w:sz w:val="22"/>
          <w:szCs w:val="22"/>
        </w:rPr>
        <w:t xml:space="preserve">ovlašteni inženjer strojarstva – nadzorni inženjer nad strojarskim instalacijama </w:t>
      </w:r>
    </w:p>
    <w:p w14:paraId="0C8E4BA2" w14:textId="77777777" w:rsidR="0009031D" w:rsidRPr="00D8127A" w:rsidRDefault="00D64EA7" w:rsidP="004240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b/>
          <w:bCs/>
        </w:rPr>
      </w:pPr>
      <w:r>
        <w:rPr>
          <w:rFonts w:ascii="Arial" w:eastAsia="Microsoft Sans Serif" w:hAnsi="Arial" w:cs="Arial"/>
        </w:rPr>
        <w:t>d</w:t>
      </w:r>
      <w:r w:rsidR="0009031D" w:rsidRPr="00D8127A">
        <w:rPr>
          <w:rFonts w:ascii="Arial" w:eastAsia="Microsoft Sans Serif" w:hAnsi="Arial" w:cs="Arial"/>
        </w:rPr>
        <w:t xml:space="preserve">) </w:t>
      </w:r>
      <w:r>
        <w:rPr>
          <w:rFonts w:ascii="Arial" w:eastAsia="Microsoft Sans Serif" w:hAnsi="Arial" w:cs="Arial"/>
        </w:rPr>
        <w:t xml:space="preserve"> </w:t>
      </w:r>
      <w:r w:rsidR="0009031D" w:rsidRPr="00D8127A">
        <w:rPr>
          <w:rFonts w:ascii="Arial" w:eastAsia="Arial" w:hAnsi="Arial" w:cs="Arial"/>
          <w:b/>
          <w:bCs/>
        </w:rPr>
        <w:t xml:space="preserve">koordinator zaštite na radu </w:t>
      </w:r>
      <w:r w:rsidR="0009031D" w:rsidRPr="00D8127A">
        <w:rPr>
          <w:rFonts w:ascii="Arial" w:hAnsi="Arial" w:cs="Arial"/>
          <w:b/>
        </w:rPr>
        <w:t>tijekom građenja (koordinator II)</w:t>
      </w:r>
    </w:p>
    <w:p w14:paraId="49F8337C" w14:textId="77777777" w:rsidR="00493410" w:rsidRPr="00D8127A" w:rsidRDefault="00493410" w:rsidP="00424073">
      <w:pPr>
        <w:pStyle w:val="Default"/>
        <w:jc w:val="both"/>
        <w:rPr>
          <w:color w:val="auto"/>
          <w:sz w:val="22"/>
          <w:szCs w:val="22"/>
        </w:rPr>
      </w:pPr>
    </w:p>
    <w:p w14:paraId="51DBE746" w14:textId="77777777" w:rsidR="00493410" w:rsidRPr="00D8127A" w:rsidRDefault="00D64EA7" w:rsidP="0042407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Nadzorni inženjer </w:t>
      </w:r>
      <w:r w:rsidR="00493410" w:rsidRPr="00D8127A">
        <w:rPr>
          <w:rFonts w:ascii="Arial" w:hAnsi="Arial" w:cs="Arial"/>
          <w:i/>
          <w:iCs/>
        </w:rPr>
        <w:t xml:space="preserve"> </w:t>
      </w:r>
      <w:r w:rsidR="00493410" w:rsidRPr="00D8127A">
        <w:rPr>
          <w:rFonts w:ascii="Arial" w:hAnsi="Arial" w:cs="Arial"/>
          <w:bCs/>
          <w:i/>
          <w:iCs/>
        </w:rPr>
        <w:t>može</w:t>
      </w:r>
      <w:r w:rsidR="00493410" w:rsidRPr="00D8127A">
        <w:rPr>
          <w:rFonts w:ascii="Arial" w:hAnsi="Arial" w:cs="Arial"/>
          <w:b/>
          <w:bCs/>
          <w:i/>
          <w:iCs/>
        </w:rPr>
        <w:t xml:space="preserve"> </w:t>
      </w:r>
      <w:r w:rsidR="00493410" w:rsidRPr="00D8127A">
        <w:rPr>
          <w:rFonts w:ascii="Arial" w:hAnsi="Arial" w:cs="Arial"/>
          <w:i/>
          <w:iCs/>
        </w:rPr>
        <w:t xml:space="preserve">biti imenovan za </w:t>
      </w:r>
      <w:r w:rsidRPr="00D64EA7">
        <w:rPr>
          <w:rFonts w:ascii="Arial" w:eastAsia="Arial" w:hAnsi="Arial" w:cs="Arial"/>
          <w:bCs/>
          <w:i/>
        </w:rPr>
        <w:t>koordinator</w:t>
      </w:r>
      <w:r>
        <w:rPr>
          <w:rFonts w:ascii="Arial" w:eastAsia="Arial" w:hAnsi="Arial" w:cs="Arial"/>
          <w:bCs/>
          <w:i/>
        </w:rPr>
        <w:t>a</w:t>
      </w:r>
      <w:r w:rsidRPr="00D64EA7">
        <w:rPr>
          <w:rFonts w:ascii="Arial" w:eastAsia="Arial" w:hAnsi="Arial" w:cs="Arial"/>
          <w:bCs/>
          <w:i/>
        </w:rPr>
        <w:t xml:space="preserve"> zaštite na radu</w:t>
      </w:r>
      <w:r w:rsidRPr="00D8127A">
        <w:rPr>
          <w:rFonts w:ascii="Arial" w:eastAsia="Arial" w:hAnsi="Arial" w:cs="Arial"/>
          <w:b/>
          <w:bCs/>
        </w:rPr>
        <w:t xml:space="preserve"> </w:t>
      </w:r>
      <w:r w:rsidR="00D968FE" w:rsidRPr="00D8127A">
        <w:rPr>
          <w:rFonts w:ascii="Arial" w:hAnsi="Arial" w:cs="Arial"/>
          <w:i/>
          <w:iCs/>
        </w:rPr>
        <w:t>ukoliko zadovoljava Zakonom propisane uvjete i posjeduje iskustvo na traženim poslovima</w:t>
      </w:r>
    </w:p>
    <w:p w14:paraId="7C44505A" w14:textId="77777777" w:rsidR="00A61FF8" w:rsidRPr="00D8127A" w:rsidRDefault="00A61FF8" w:rsidP="00424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4ACFBDB3" w14:textId="4CF368BF" w:rsidR="00D968FE" w:rsidRPr="00D8127A" w:rsidRDefault="00D968FE" w:rsidP="00424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27A">
        <w:rPr>
          <w:rFonts w:ascii="Arial" w:hAnsi="Arial" w:cs="Arial"/>
          <w:i/>
          <w:iCs/>
        </w:rPr>
        <w:t xml:space="preserve"> </w:t>
      </w:r>
    </w:p>
    <w:sectPr w:rsidR="00D968FE" w:rsidRPr="00D8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4B52D"/>
    <w:multiLevelType w:val="hybridMultilevel"/>
    <w:tmpl w:val="786A8A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25D93"/>
    <w:multiLevelType w:val="hybridMultilevel"/>
    <w:tmpl w:val="16EEF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BA75"/>
    <w:multiLevelType w:val="hybridMultilevel"/>
    <w:tmpl w:val="5B439C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2A40EA"/>
    <w:multiLevelType w:val="hybridMultilevel"/>
    <w:tmpl w:val="2B388C36"/>
    <w:lvl w:ilvl="0" w:tplc="607A9318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86807D0A">
      <w:numFmt w:val="bullet"/>
      <w:lvlText w:val="•"/>
      <w:lvlJc w:val="left"/>
      <w:pPr>
        <w:ind w:left="1866" w:hanging="360"/>
      </w:pPr>
      <w:rPr>
        <w:lang w:val="hr-HR" w:eastAsia="en-US" w:bidi="ar-SA"/>
      </w:rPr>
    </w:lvl>
    <w:lvl w:ilvl="2" w:tplc="577ECFB4">
      <w:numFmt w:val="bullet"/>
      <w:lvlText w:val="•"/>
      <w:lvlJc w:val="left"/>
      <w:pPr>
        <w:ind w:left="2712" w:hanging="360"/>
      </w:pPr>
      <w:rPr>
        <w:lang w:val="hr-HR" w:eastAsia="en-US" w:bidi="ar-SA"/>
      </w:rPr>
    </w:lvl>
    <w:lvl w:ilvl="3" w:tplc="C11A9D2E">
      <w:numFmt w:val="bullet"/>
      <w:lvlText w:val="•"/>
      <w:lvlJc w:val="left"/>
      <w:pPr>
        <w:ind w:left="3558" w:hanging="360"/>
      </w:pPr>
      <w:rPr>
        <w:lang w:val="hr-HR" w:eastAsia="en-US" w:bidi="ar-SA"/>
      </w:rPr>
    </w:lvl>
    <w:lvl w:ilvl="4" w:tplc="6A721890">
      <w:numFmt w:val="bullet"/>
      <w:lvlText w:val="•"/>
      <w:lvlJc w:val="left"/>
      <w:pPr>
        <w:ind w:left="4404" w:hanging="360"/>
      </w:pPr>
      <w:rPr>
        <w:lang w:val="hr-HR" w:eastAsia="en-US" w:bidi="ar-SA"/>
      </w:rPr>
    </w:lvl>
    <w:lvl w:ilvl="5" w:tplc="9B6AD232">
      <w:numFmt w:val="bullet"/>
      <w:lvlText w:val="•"/>
      <w:lvlJc w:val="left"/>
      <w:pPr>
        <w:ind w:left="5250" w:hanging="360"/>
      </w:pPr>
      <w:rPr>
        <w:lang w:val="hr-HR" w:eastAsia="en-US" w:bidi="ar-SA"/>
      </w:rPr>
    </w:lvl>
    <w:lvl w:ilvl="6" w:tplc="43B49D40">
      <w:numFmt w:val="bullet"/>
      <w:lvlText w:val="•"/>
      <w:lvlJc w:val="left"/>
      <w:pPr>
        <w:ind w:left="6096" w:hanging="360"/>
      </w:pPr>
      <w:rPr>
        <w:lang w:val="hr-HR" w:eastAsia="en-US" w:bidi="ar-SA"/>
      </w:rPr>
    </w:lvl>
    <w:lvl w:ilvl="7" w:tplc="292A9A2E">
      <w:numFmt w:val="bullet"/>
      <w:lvlText w:val="•"/>
      <w:lvlJc w:val="left"/>
      <w:pPr>
        <w:ind w:left="6942" w:hanging="360"/>
      </w:pPr>
      <w:rPr>
        <w:lang w:val="hr-HR" w:eastAsia="en-US" w:bidi="ar-SA"/>
      </w:rPr>
    </w:lvl>
    <w:lvl w:ilvl="8" w:tplc="6E5EACFC">
      <w:numFmt w:val="bullet"/>
      <w:lvlText w:val="•"/>
      <w:lvlJc w:val="left"/>
      <w:pPr>
        <w:ind w:left="7788" w:hanging="360"/>
      </w:pPr>
      <w:rPr>
        <w:lang w:val="hr-HR" w:eastAsia="en-US" w:bidi="ar-SA"/>
      </w:rPr>
    </w:lvl>
  </w:abstractNum>
  <w:abstractNum w:abstractNumId="4" w15:restartNumberingAfterBreak="0">
    <w:nsid w:val="5700665B"/>
    <w:multiLevelType w:val="hybridMultilevel"/>
    <w:tmpl w:val="D5A6C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618EB"/>
    <w:multiLevelType w:val="hybridMultilevel"/>
    <w:tmpl w:val="303CD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05243">
    <w:abstractNumId w:val="0"/>
  </w:num>
  <w:num w:numId="2" w16cid:durableId="889725843">
    <w:abstractNumId w:val="2"/>
  </w:num>
  <w:num w:numId="3" w16cid:durableId="2111974849">
    <w:abstractNumId w:val="3"/>
  </w:num>
  <w:num w:numId="4" w16cid:durableId="831023276">
    <w:abstractNumId w:val="5"/>
  </w:num>
  <w:num w:numId="5" w16cid:durableId="1780105345">
    <w:abstractNumId w:val="4"/>
  </w:num>
  <w:num w:numId="6" w16cid:durableId="35943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10"/>
    <w:rsid w:val="00056FF5"/>
    <w:rsid w:val="0009031D"/>
    <w:rsid w:val="000D0BC4"/>
    <w:rsid w:val="00216220"/>
    <w:rsid w:val="002723C8"/>
    <w:rsid w:val="003321C9"/>
    <w:rsid w:val="00384F18"/>
    <w:rsid w:val="00424073"/>
    <w:rsid w:val="00493410"/>
    <w:rsid w:val="00774148"/>
    <w:rsid w:val="007A7B75"/>
    <w:rsid w:val="00841BF9"/>
    <w:rsid w:val="00862BE6"/>
    <w:rsid w:val="00873522"/>
    <w:rsid w:val="009B5571"/>
    <w:rsid w:val="009C75F9"/>
    <w:rsid w:val="00A61FF8"/>
    <w:rsid w:val="00A86CE8"/>
    <w:rsid w:val="00BF0E4F"/>
    <w:rsid w:val="00D64EA7"/>
    <w:rsid w:val="00D75770"/>
    <w:rsid w:val="00D8127A"/>
    <w:rsid w:val="00D968FE"/>
    <w:rsid w:val="00E23381"/>
    <w:rsid w:val="00E91B7D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EC1E"/>
  <w15:chartTrackingRefBased/>
  <w15:docId w15:val="{7AD322C6-FD9D-4830-8EDC-09A6A45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93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09031D"/>
    <w:rPr>
      <w:b/>
      <w:bCs/>
    </w:rPr>
  </w:style>
  <w:style w:type="paragraph" w:styleId="Odlomakpopisa">
    <w:name w:val="List Paragraph"/>
    <w:basedOn w:val="Normal"/>
    <w:uiPriority w:val="34"/>
    <w:qFormat/>
    <w:rsid w:val="000D0BC4"/>
    <w:pPr>
      <w:widowControl w:val="0"/>
      <w:autoSpaceDE w:val="0"/>
      <w:autoSpaceDN w:val="0"/>
      <w:spacing w:after="0" w:line="240" w:lineRule="auto"/>
      <w:ind w:left="1016" w:hanging="361"/>
      <w:jc w:val="both"/>
    </w:pPr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Zadanifontodlomka"/>
    <w:uiPriority w:val="99"/>
    <w:semiHidden/>
    <w:unhideWhenUsed/>
    <w:rsid w:val="009B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_06_68_1010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9E2662FFA584C9A70C5ED1B3429E0" ma:contentTypeVersion="0" ma:contentTypeDescription="Create a new document." ma:contentTypeScope="" ma:versionID="adaa13240c87f73ed17d7b6d5c473f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30B3F-E46D-4BC4-9651-414F0A2C8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218A1-77C4-488F-A570-8B3C94C37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E8435-6EBF-4D17-91B2-6B8E24652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Bušić</dc:creator>
  <cp:keywords/>
  <dc:description/>
  <cp:lastModifiedBy>korisnik</cp:lastModifiedBy>
  <cp:revision>3</cp:revision>
  <dcterms:created xsi:type="dcterms:W3CDTF">2024-08-14T07:12:00Z</dcterms:created>
  <dcterms:modified xsi:type="dcterms:W3CDTF">2024-12-03T10:16:00Z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0x010100A829E2662FFA584C9A70C5ED1B3429E0</vt:lpwstr>
  </property>
</Properties>
</file>